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2CB" w:rsidRDefault="000B52CB" w:rsidP="00B539FC">
      <w:pPr>
        <w:jc w:val="center"/>
        <w:rPr>
          <w:rFonts w:hint="cs"/>
          <w:color w:val="000000" w:themeColor="text1"/>
          <w:sz w:val="48"/>
          <w:szCs w:val="48"/>
          <w:rtl/>
        </w:rPr>
      </w:pPr>
    </w:p>
    <w:p w:rsidR="00963440" w:rsidRPr="00E47844" w:rsidRDefault="00AF03CB" w:rsidP="00B539FC">
      <w:pPr>
        <w:jc w:val="center"/>
        <w:rPr>
          <w:color w:val="000000" w:themeColor="text1"/>
          <w:sz w:val="48"/>
          <w:szCs w:val="48"/>
          <w:rtl/>
        </w:rPr>
      </w:pPr>
      <w:r w:rsidRPr="00E47844">
        <w:rPr>
          <w:rFonts w:hint="cs"/>
          <w:color w:val="000000" w:themeColor="text1"/>
          <w:sz w:val="48"/>
          <w:szCs w:val="48"/>
          <w:rtl/>
        </w:rPr>
        <w:t xml:space="preserve">ניהול </w:t>
      </w:r>
      <w:r w:rsidR="00B539FC" w:rsidRPr="00E47844">
        <w:rPr>
          <w:rFonts w:hint="cs"/>
          <w:color w:val="000000" w:themeColor="text1"/>
          <w:sz w:val="48"/>
          <w:szCs w:val="48"/>
          <w:rtl/>
        </w:rPr>
        <w:t>סיכונים</w:t>
      </w:r>
    </w:p>
    <w:p w:rsidR="006E544F" w:rsidRPr="00C61398" w:rsidRDefault="00A71F09" w:rsidP="00EE56F3">
      <w:pPr>
        <w:pStyle w:val="2"/>
        <w:rPr>
          <w:rtl/>
        </w:rPr>
      </w:pPr>
      <w:r w:rsidRPr="00C61398">
        <w:rPr>
          <w:rFonts w:hint="cs"/>
          <w:rtl/>
        </w:rPr>
        <w:t>מבוא</w:t>
      </w:r>
    </w:p>
    <w:p w:rsidR="00373B9E" w:rsidRPr="00514E3F" w:rsidRDefault="00373B9E" w:rsidP="004554DC">
      <w:pPr>
        <w:pStyle w:val="a7"/>
        <w:numPr>
          <w:ilvl w:val="0"/>
          <w:numId w:val="15"/>
        </w:numPr>
        <w:spacing w:line="360" w:lineRule="auto"/>
        <w:jc w:val="both"/>
      </w:pPr>
      <w:r w:rsidRPr="00514E3F">
        <w:rPr>
          <w:rFonts w:hint="cs"/>
          <w:rtl/>
        </w:rPr>
        <w:t>מטרת</w:t>
      </w:r>
      <w:r w:rsidRPr="00514E3F">
        <w:rPr>
          <w:rtl/>
        </w:rPr>
        <w:t xml:space="preserve"> </w:t>
      </w:r>
      <w:r w:rsidRPr="00514E3F">
        <w:rPr>
          <w:rFonts w:hint="cs"/>
          <w:rtl/>
        </w:rPr>
        <w:t>הוראה</w:t>
      </w:r>
      <w:r w:rsidRPr="00514E3F">
        <w:rPr>
          <w:rtl/>
        </w:rPr>
        <w:t xml:space="preserve"> </w:t>
      </w:r>
      <w:r w:rsidRPr="00514E3F">
        <w:rPr>
          <w:rFonts w:hint="cs"/>
          <w:rtl/>
        </w:rPr>
        <w:t>זו</w:t>
      </w:r>
      <w:r w:rsidRPr="00514E3F">
        <w:rPr>
          <w:rtl/>
        </w:rPr>
        <w:t xml:space="preserve"> </w:t>
      </w:r>
      <w:r w:rsidRPr="00514E3F">
        <w:rPr>
          <w:rFonts w:hint="cs"/>
          <w:rtl/>
        </w:rPr>
        <w:t>לקבוע</w:t>
      </w:r>
      <w:r w:rsidRPr="00514E3F">
        <w:rPr>
          <w:rtl/>
        </w:rPr>
        <w:t xml:space="preserve"> </w:t>
      </w:r>
      <w:r w:rsidRPr="00514E3F">
        <w:rPr>
          <w:rFonts w:hint="cs"/>
          <w:rtl/>
        </w:rPr>
        <w:t>עקרונות</w:t>
      </w:r>
      <w:r w:rsidRPr="00514E3F">
        <w:rPr>
          <w:rtl/>
        </w:rPr>
        <w:t xml:space="preserve"> </w:t>
      </w:r>
      <w:r w:rsidRPr="00514E3F">
        <w:rPr>
          <w:rFonts w:hint="cs"/>
          <w:rtl/>
        </w:rPr>
        <w:t>להסדרת</w:t>
      </w:r>
      <w:r w:rsidRPr="00514E3F">
        <w:rPr>
          <w:rtl/>
        </w:rPr>
        <w:t xml:space="preserve"> </w:t>
      </w:r>
      <w:r w:rsidRPr="00514E3F">
        <w:rPr>
          <w:rFonts w:hint="cs"/>
          <w:rtl/>
        </w:rPr>
        <w:t>חובת</w:t>
      </w:r>
      <w:r w:rsidRPr="00514E3F">
        <w:rPr>
          <w:rtl/>
        </w:rPr>
        <w:t xml:space="preserve"> </w:t>
      </w:r>
      <w:r w:rsidRPr="00514E3F">
        <w:rPr>
          <w:rFonts w:hint="cs"/>
          <w:rtl/>
        </w:rPr>
        <w:t>הלשכה</w:t>
      </w:r>
      <w:r w:rsidRPr="00514E3F">
        <w:rPr>
          <w:rtl/>
        </w:rPr>
        <w:t xml:space="preserve"> </w:t>
      </w:r>
      <w:r w:rsidRPr="00514E3F">
        <w:rPr>
          <w:rFonts w:hint="cs"/>
          <w:rtl/>
        </w:rPr>
        <w:t>למסד</w:t>
      </w:r>
      <w:r w:rsidRPr="00514E3F">
        <w:rPr>
          <w:rtl/>
        </w:rPr>
        <w:t xml:space="preserve"> </w:t>
      </w:r>
      <w:r w:rsidRPr="00514E3F">
        <w:rPr>
          <w:rFonts w:hint="cs"/>
          <w:rtl/>
        </w:rPr>
        <w:t>מערך</w:t>
      </w:r>
      <w:r w:rsidRPr="00514E3F">
        <w:rPr>
          <w:rtl/>
        </w:rPr>
        <w:t xml:space="preserve"> </w:t>
      </w:r>
      <w:r w:rsidRPr="00514E3F">
        <w:rPr>
          <w:rFonts w:hint="cs"/>
          <w:rtl/>
        </w:rPr>
        <w:t>ניהול</w:t>
      </w:r>
      <w:r w:rsidRPr="00514E3F">
        <w:rPr>
          <w:rtl/>
        </w:rPr>
        <w:t xml:space="preserve"> </w:t>
      </w:r>
      <w:r w:rsidRPr="00514E3F">
        <w:rPr>
          <w:rFonts w:hint="cs"/>
          <w:rtl/>
        </w:rPr>
        <w:t>סיכונים</w:t>
      </w:r>
      <w:r w:rsidRPr="00514E3F">
        <w:rPr>
          <w:rtl/>
        </w:rPr>
        <w:t xml:space="preserve"> </w:t>
      </w:r>
      <w:r w:rsidRPr="00514E3F">
        <w:rPr>
          <w:rFonts w:hint="cs"/>
          <w:rtl/>
        </w:rPr>
        <w:t>אשר</w:t>
      </w:r>
      <w:r w:rsidRPr="00514E3F">
        <w:rPr>
          <w:rtl/>
        </w:rPr>
        <w:t xml:space="preserve"> </w:t>
      </w:r>
      <w:r w:rsidRPr="00514E3F">
        <w:rPr>
          <w:rFonts w:hint="cs"/>
          <w:rtl/>
        </w:rPr>
        <w:t>יוטמע</w:t>
      </w:r>
      <w:r w:rsidRPr="00514E3F">
        <w:rPr>
          <w:rtl/>
        </w:rPr>
        <w:t xml:space="preserve"> </w:t>
      </w:r>
      <w:r w:rsidRPr="00514E3F">
        <w:rPr>
          <w:rFonts w:hint="cs"/>
          <w:rtl/>
        </w:rPr>
        <w:t>בכל</w:t>
      </w:r>
      <w:r w:rsidRPr="00514E3F">
        <w:rPr>
          <w:rtl/>
        </w:rPr>
        <w:t xml:space="preserve"> </w:t>
      </w:r>
      <w:r w:rsidRPr="00514E3F">
        <w:rPr>
          <w:rFonts w:hint="cs"/>
          <w:rtl/>
        </w:rPr>
        <w:t>התהליכים</w:t>
      </w:r>
      <w:r w:rsidRPr="00514E3F">
        <w:rPr>
          <w:rtl/>
        </w:rPr>
        <w:t xml:space="preserve"> </w:t>
      </w:r>
      <w:r w:rsidRPr="00514E3F">
        <w:rPr>
          <w:rFonts w:hint="cs"/>
          <w:rtl/>
        </w:rPr>
        <w:t>בחברה</w:t>
      </w:r>
      <w:r w:rsidRPr="00514E3F">
        <w:rPr>
          <w:rtl/>
        </w:rPr>
        <w:t xml:space="preserve">, </w:t>
      </w:r>
      <w:r w:rsidRPr="00514E3F">
        <w:rPr>
          <w:rFonts w:hint="cs"/>
          <w:rtl/>
        </w:rPr>
        <w:t>כחלק</w:t>
      </w:r>
      <w:r w:rsidRPr="00514E3F">
        <w:rPr>
          <w:rtl/>
        </w:rPr>
        <w:t xml:space="preserve"> </w:t>
      </w:r>
      <w:r w:rsidRPr="00514E3F">
        <w:rPr>
          <w:rFonts w:hint="cs"/>
          <w:rtl/>
        </w:rPr>
        <w:t>אינטגרלי</w:t>
      </w:r>
      <w:r w:rsidRPr="00514E3F">
        <w:rPr>
          <w:rtl/>
        </w:rPr>
        <w:t xml:space="preserve"> </w:t>
      </w:r>
      <w:r w:rsidRPr="00514E3F">
        <w:rPr>
          <w:rFonts w:hint="cs"/>
          <w:rtl/>
        </w:rPr>
        <w:t>מהם</w:t>
      </w:r>
      <w:r w:rsidRPr="00514E3F">
        <w:rPr>
          <w:rtl/>
        </w:rPr>
        <w:t xml:space="preserve">, </w:t>
      </w:r>
      <w:r w:rsidRPr="00514E3F">
        <w:rPr>
          <w:rFonts w:hint="cs"/>
          <w:rtl/>
        </w:rPr>
        <w:t>במטרה להפחית</w:t>
      </w:r>
      <w:r w:rsidRPr="00514E3F">
        <w:rPr>
          <w:rtl/>
        </w:rPr>
        <w:t xml:space="preserve"> </w:t>
      </w:r>
      <w:r w:rsidRPr="00514E3F">
        <w:rPr>
          <w:rFonts w:hint="cs"/>
          <w:rtl/>
        </w:rPr>
        <w:t>את</w:t>
      </w:r>
      <w:r w:rsidRPr="00514E3F">
        <w:rPr>
          <w:rtl/>
        </w:rPr>
        <w:t xml:space="preserve"> </w:t>
      </w:r>
      <w:r w:rsidRPr="00514E3F">
        <w:rPr>
          <w:rFonts w:hint="cs"/>
          <w:rtl/>
        </w:rPr>
        <w:t>רמת</w:t>
      </w:r>
      <w:r w:rsidRPr="00514E3F">
        <w:rPr>
          <w:rtl/>
        </w:rPr>
        <w:t xml:space="preserve"> </w:t>
      </w:r>
      <w:r w:rsidRPr="00514E3F">
        <w:rPr>
          <w:rFonts w:hint="cs"/>
          <w:rtl/>
        </w:rPr>
        <w:t>הסיכון</w:t>
      </w:r>
      <w:r w:rsidRPr="00514E3F">
        <w:rPr>
          <w:rtl/>
        </w:rPr>
        <w:t xml:space="preserve"> </w:t>
      </w:r>
      <w:r w:rsidRPr="00514E3F">
        <w:rPr>
          <w:rFonts w:hint="cs"/>
          <w:rtl/>
        </w:rPr>
        <w:t>לה</w:t>
      </w:r>
      <w:r w:rsidRPr="00514E3F">
        <w:rPr>
          <w:rtl/>
        </w:rPr>
        <w:t xml:space="preserve"> </w:t>
      </w:r>
      <w:r w:rsidRPr="00514E3F">
        <w:rPr>
          <w:rFonts w:hint="cs"/>
          <w:rtl/>
        </w:rPr>
        <w:t>חשופה</w:t>
      </w:r>
      <w:r w:rsidRPr="00514E3F">
        <w:rPr>
          <w:rtl/>
        </w:rPr>
        <w:t xml:space="preserve"> </w:t>
      </w:r>
      <w:r w:rsidRPr="00514E3F">
        <w:rPr>
          <w:rFonts w:hint="cs"/>
          <w:rtl/>
        </w:rPr>
        <w:t>החברה</w:t>
      </w:r>
      <w:r w:rsidR="004E1D32">
        <w:rPr>
          <w:rFonts w:hint="cs"/>
          <w:rtl/>
        </w:rPr>
        <w:t>,</w:t>
      </w:r>
      <w:r w:rsidRPr="00514E3F">
        <w:rPr>
          <w:rtl/>
        </w:rPr>
        <w:t xml:space="preserve"> </w:t>
      </w:r>
      <w:r w:rsidRPr="00514E3F">
        <w:rPr>
          <w:rFonts w:hint="cs"/>
          <w:rtl/>
        </w:rPr>
        <w:t>למנוע</w:t>
      </w:r>
      <w:r w:rsidRPr="00514E3F">
        <w:rPr>
          <w:rtl/>
        </w:rPr>
        <w:t xml:space="preserve"> </w:t>
      </w:r>
      <w:r w:rsidRPr="00514E3F">
        <w:rPr>
          <w:rFonts w:hint="cs"/>
          <w:rtl/>
        </w:rPr>
        <w:t>או</w:t>
      </w:r>
      <w:r w:rsidRPr="00514E3F">
        <w:rPr>
          <w:rtl/>
        </w:rPr>
        <w:t xml:space="preserve"> </w:t>
      </w:r>
      <w:r w:rsidRPr="00514E3F">
        <w:rPr>
          <w:rFonts w:hint="cs"/>
          <w:rtl/>
        </w:rPr>
        <w:t>לצמצם</w:t>
      </w:r>
      <w:r w:rsidRPr="00514E3F">
        <w:rPr>
          <w:rtl/>
        </w:rPr>
        <w:t xml:space="preserve"> </w:t>
      </w:r>
      <w:r w:rsidRPr="00514E3F">
        <w:rPr>
          <w:rFonts w:hint="cs"/>
          <w:rtl/>
        </w:rPr>
        <w:t>את</w:t>
      </w:r>
      <w:r w:rsidRPr="00514E3F">
        <w:rPr>
          <w:rtl/>
        </w:rPr>
        <w:t xml:space="preserve"> </w:t>
      </w:r>
      <w:r w:rsidRPr="00514E3F">
        <w:rPr>
          <w:rFonts w:hint="cs"/>
          <w:rtl/>
        </w:rPr>
        <w:t>התממשותם</w:t>
      </w:r>
      <w:r w:rsidRPr="00514E3F">
        <w:rPr>
          <w:rtl/>
        </w:rPr>
        <w:t xml:space="preserve">.  </w:t>
      </w:r>
    </w:p>
    <w:p w:rsidR="00C17EF1" w:rsidRPr="00684FA9" w:rsidRDefault="007E143A" w:rsidP="007E143A">
      <w:pPr>
        <w:pStyle w:val="a7"/>
        <w:numPr>
          <w:ilvl w:val="0"/>
          <w:numId w:val="15"/>
        </w:numPr>
        <w:spacing w:line="360" w:lineRule="auto"/>
        <w:jc w:val="both"/>
        <w:rPr>
          <w:rtl/>
        </w:rPr>
      </w:pPr>
      <w:r w:rsidRPr="00684FA9">
        <w:rPr>
          <w:rFonts w:hint="cs"/>
          <w:rtl/>
        </w:rPr>
        <w:t>ה</w:t>
      </w:r>
      <w:r w:rsidR="00C17EF1" w:rsidRPr="00684FA9">
        <w:rPr>
          <w:rFonts w:hint="cs"/>
          <w:rtl/>
        </w:rPr>
        <w:t>הוראה</w:t>
      </w:r>
      <w:r w:rsidR="00C17EF1" w:rsidRPr="00684FA9">
        <w:rPr>
          <w:rtl/>
        </w:rPr>
        <w:t xml:space="preserve"> </w:t>
      </w:r>
      <w:r w:rsidR="00C17EF1" w:rsidRPr="00684FA9">
        <w:rPr>
          <w:rFonts w:hint="cs"/>
          <w:rtl/>
        </w:rPr>
        <w:t>קובעת</w:t>
      </w:r>
      <w:r w:rsidR="00C17EF1" w:rsidRPr="00684FA9">
        <w:rPr>
          <w:rtl/>
        </w:rPr>
        <w:t xml:space="preserve"> </w:t>
      </w:r>
      <w:r w:rsidR="00C17EF1" w:rsidRPr="00684FA9">
        <w:rPr>
          <w:rFonts w:hint="cs"/>
          <w:rtl/>
        </w:rPr>
        <w:t>עקרונות</w:t>
      </w:r>
      <w:r w:rsidR="00C17EF1" w:rsidRPr="00684FA9">
        <w:rPr>
          <w:rtl/>
        </w:rPr>
        <w:t xml:space="preserve"> </w:t>
      </w:r>
      <w:r w:rsidR="00C17EF1" w:rsidRPr="00684FA9">
        <w:rPr>
          <w:rFonts w:hint="cs"/>
          <w:rtl/>
        </w:rPr>
        <w:t>לניהול</w:t>
      </w:r>
      <w:r w:rsidR="00C17EF1" w:rsidRPr="00684FA9">
        <w:rPr>
          <w:rtl/>
        </w:rPr>
        <w:t xml:space="preserve"> </w:t>
      </w:r>
      <w:r w:rsidR="00C17EF1" w:rsidRPr="00684FA9">
        <w:rPr>
          <w:rFonts w:hint="cs"/>
          <w:rtl/>
        </w:rPr>
        <w:t>כלל הסיכונים ש</w:t>
      </w:r>
      <w:r w:rsidR="004554DC" w:rsidRPr="00684FA9">
        <w:rPr>
          <w:rFonts w:hint="cs"/>
          <w:rtl/>
        </w:rPr>
        <w:t>ה</w:t>
      </w:r>
      <w:r w:rsidR="00C17EF1" w:rsidRPr="00684FA9">
        <w:rPr>
          <w:rFonts w:hint="cs"/>
          <w:rtl/>
        </w:rPr>
        <w:t>דירקטוריון והנהל</w:t>
      </w:r>
      <w:r w:rsidRPr="00684FA9">
        <w:rPr>
          <w:rFonts w:hint="cs"/>
          <w:rtl/>
        </w:rPr>
        <w:t>ת</w:t>
      </w:r>
      <w:r w:rsidR="00C17EF1" w:rsidRPr="00684FA9">
        <w:rPr>
          <w:rFonts w:hint="cs"/>
          <w:rtl/>
        </w:rPr>
        <w:t xml:space="preserve"> הלשכה סבורים כי הלשכה חשופה להם, בכללם</w:t>
      </w:r>
      <w:r w:rsidR="004554DC" w:rsidRPr="00684FA9">
        <w:rPr>
          <w:rFonts w:hint="cs"/>
          <w:rtl/>
        </w:rPr>
        <w:t>:</w:t>
      </w:r>
      <w:r w:rsidR="00C17EF1" w:rsidRPr="00684FA9">
        <w:rPr>
          <w:rFonts w:hint="cs"/>
          <w:rtl/>
        </w:rPr>
        <w:t xml:space="preserve"> סיכון תפעולי, סיכון מודל, סיכון הגנת המידע, סיכון ציות, </w:t>
      </w:r>
      <w:r w:rsidRPr="00684FA9">
        <w:rPr>
          <w:rFonts w:hint="cs"/>
          <w:rtl/>
        </w:rPr>
        <w:t xml:space="preserve">סיכון מיקור חוץ, </w:t>
      </w:r>
      <w:r w:rsidR="00C17EF1" w:rsidRPr="00684FA9">
        <w:rPr>
          <w:rFonts w:hint="cs"/>
          <w:rtl/>
        </w:rPr>
        <w:t>סיכון אסטרטגי וסיכון תדמית.</w:t>
      </w:r>
    </w:p>
    <w:p w:rsidR="007E143A" w:rsidRDefault="004C1E22" w:rsidP="00BE1BF6">
      <w:pPr>
        <w:pStyle w:val="a7"/>
        <w:numPr>
          <w:ilvl w:val="0"/>
          <w:numId w:val="15"/>
        </w:numPr>
        <w:spacing w:line="360" w:lineRule="auto"/>
        <w:jc w:val="both"/>
      </w:pPr>
      <w:r w:rsidRPr="004C1E22">
        <w:rPr>
          <w:rFonts w:hint="cs"/>
          <w:rtl/>
        </w:rPr>
        <w:t xml:space="preserve">מערך ניהול הסיכונים </w:t>
      </w:r>
      <w:r w:rsidR="00FE7912">
        <w:rPr>
          <w:rFonts w:hint="cs"/>
          <w:rtl/>
        </w:rPr>
        <w:t xml:space="preserve">בלשכה </w:t>
      </w:r>
      <w:r w:rsidR="00EC0D3E">
        <w:rPr>
          <w:rFonts w:hint="cs"/>
          <w:rtl/>
        </w:rPr>
        <w:t>י</w:t>
      </w:r>
      <w:r w:rsidR="00FE7912">
        <w:rPr>
          <w:rFonts w:hint="cs"/>
          <w:rtl/>
        </w:rPr>
        <w:t>כל</w:t>
      </w:r>
      <w:r w:rsidR="00EC0D3E">
        <w:rPr>
          <w:rFonts w:hint="cs"/>
          <w:rtl/>
        </w:rPr>
        <w:t>ו</w:t>
      </w:r>
      <w:r w:rsidR="00FE7912">
        <w:rPr>
          <w:rFonts w:hint="cs"/>
          <w:rtl/>
        </w:rPr>
        <w:t>ל פעולות ל</w:t>
      </w:r>
      <w:r w:rsidR="00A71F09" w:rsidRPr="004C1E22">
        <w:rPr>
          <w:rFonts w:hint="cs"/>
          <w:rtl/>
        </w:rPr>
        <w:t xml:space="preserve">זיהוי והערכת </w:t>
      </w:r>
      <w:r w:rsidR="00AF03CB" w:rsidRPr="004C1E22">
        <w:rPr>
          <w:rFonts w:hint="cs"/>
          <w:rtl/>
        </w:rPr>
        <w:t>ה</w:t>
      </w:r>
      <w:r w:rsidR="00A71F09" w:rsidRPr="004C1E22">
        <w:rPr>
          <w:rFonts w:hint="cs"/>
          <w:rtl/>
        </w:rPr>
        <w:t>סיכוני</w:t>
      </w:r>
      <w:r w:rsidR="00AF03CB" w:rsidRPr="004C1E22">
        <w:rPr>
          <w:rFonts w:hint="cs"/>
          <w:rtl/>
        </w:rPr>
        <w:t>ם</w:t>
      </w:r>
      <w:r w:rsidR="001D3D31" w:rsidRPr="004C1E22">
        <w:rPr>
          <w:rFonts w:hint="cs"/>
          <w:rtl/>
        </w:rPr>
        <w:t xml:space="preserve">, מדידת החשיפות </w:t>
      </w:r>
      <w:r w:rsidR="00FE7912">
        <w:rPr>
          <w:rFonts w:hint="cs"/>
          <w:rtl/>
        </w:rPr>
        <w:t>להם</w:t>
      </w:r>
      <w:r w:rsidR="00A71F09" w:rsidRPr="004C1E22">
        <w:rPr>
          <w:rFonts w:hint="cs"/>
          <w:rtl/>
        </w:rPr>
        <w:t xml:space="preserve">, </w:t>
      </w:r>
      <w:r w:rsidR="00C840FC" w:rsidRPr="004C1E22">
        <w:rPr>
          <w:rFonts w:hint="cs"/>
          <w:rtl/>
        </w:rPr>
        <w:t xml:space="preserve">נקיטת צעדי </w:t>
      </w:r>
      <w:r w:rsidR="004554DC">
        <w:rPr>
          <w:rFonts w:hint="cs"/>
          <w:rtl/>
        </w:rPr>
        <w:t>ב</w:t>
      </w:r>
      <w:r w:rsidR="004554DC" w:rsidRPr="004C1E22">
        <w:rPr>
          <w:rFonts w:hint="cs"/>
          <w:rtl/>
        </w:rPr>
        <w:t>קר</w:t>
      </w:r>
      <w:r w:rsidR="004554DC">
        <w:rPr>
          <w:rFonts w:hint="cs"/>
          <w:rtl/>
        </w:rPr>
        <w:t>ה</w:t>
      </w:r>
      <w:r w:rsidR="00684FA9">
        <w:rPr>
          <w:rFonts w:hint="cs"/>
          <w:rtl/>
        </w:rPr>
        <w:t>,</w:t>
      </w:r>
      <w:r w:rsidR="00C840FC" w:rsidRPr="004C1E22">
        <w:rPr>
          <w:rFonts w:hint="cs"/>
          <w:rtl/>
        </w:rPr>
        <w:t xml:space="preserve"> </w:t>
      </w:r>
      <w:r w:rsidR="004554DC">
        <w:rPr>
          <w:rFonts w:hint="cs"/>
          <w:rtl/>
        </w:rPr>
        <w:t xml:space="preserve">פעולות </w:t>
      </w:r>
      <w:r w:rsidR="00BE1BF6">
        <w:rPr>
          <w:rFonts w:hint="cs"/>
          <w:rtl/>
        </w:rPr>
        <w:t>ל</w:t>
      </w:r>
      <w:r w:rsidR="004554DC">
        <w:rPr>
          <w:rFonts w:hint="cs"/>
          <w:rtl/>
        </w:rPr>
        <w:t>הפחת</w:t>
      </w:r>
      <w:r w:rsidR="00BE1BF6">
        <w:rPr>
          <w:rFonts w:hint="cs"/>
          <w:rtl/>
        </w:rPr>
        <w:t>ת</w:t>
      </w:r>
      <w:r w:rsidR="004554DC">
        <w:rPr>
          <w:rFonts w:hint="cs"/>
          <w:rtl/>
        </w:rPr>
        <w:t xml:space="preserve"> </w:t>
      </w:r>
      <w:r w:rsidR="00BE1BF6" w:rsidRPr="004C1E22">
        <w:rPr>
          <w:rFonts w:hint="cs"/>
          <w:rtl/>
        </w:rPr>
        <w:t xml:space="preserve">החשיפות </w:t>
      </w:r>
      <w:r w:rsidR="00C840FC" w:rsidRPr="004C1E22">
        <w:rPr>
          <w:rFonts w:hint="cs"/>
          <w:rtl/>
        </w:rPr>
        <w:t>ו</w:t>
      </w:r>
      <w:r w:rsidR="00EC0D3E">
        <w:rPr>
          <w:rFonts w:hint="cs"/>
          <w:rtl/>
        </w:rPr>
        <w:t xml:space="preserve">כן </w:t>
      </w:r>
      <w:r w:rsidR="00C840FC" w:rsidRPr="004C1E22">
        <w:rPr>
          <w:rFonts w:hint="cs"/>
          <w:rtl/>
        </w:rPr>
        <w:t>דיווח להנהלה ולדירקטוריון</w:t>
      </w:r>
      <w:r w:rsidR="00A71F09" w:rsidRPr="004C1E22">
        <w:rPr>
          <w:rFonts w:hint="cs"/>
          <w:rtl/>
        </w:rPr>
        <w:t>.</w:t>
      </w:r>
    </w:p>
    <w:p w:rsidR="00B539FC" w:rsidRPr="004C1E22" w:rsidRDefault="00A71F09" w:rsidP="00BA7DC3">
      <w:pPr>
        <w:pStyle w:val="a7"/>
        <w:numPr>
          <w:ilvl w:val="0"/>
          <w:numId w:val="15"/>
        </w:numPr>
        <w:spacing w:line="360" w:lineRule="auto"/>
        <w:ind w:left="357" w:hanging="357"/>
        <w:jc w:val="both"/>
      </w:pPr>
      <w:r w:rsidRPr="004C1E22">
        <w:rPr>
          <w:rFonts w:hint="cs"/>
          <w:rtl/>
        </w:rPr>
        <w:t xml:space="preserve">בקרות פנימיות </w:t>
      </w:r>
      <w:r w:rsidR="00C840FC" w:rsidRPr="004C1E22">
        <w:rPr>
          <w:rFonts w:hint="cs"/>
          <w:rtl/>
        </w:rPr>
        <w:t>ה</w:t>
      </w:r>
      <w:r w:rsidRPr="004C1E22">
        <w:rPr>
          <w:rFonts w:hint="cs"/>
          <w:rtl/>
        </w:rPr>
        <w:t xml:space="preserve">מגולמות במהלך העסקים השגרתי של </w:t>
      </w:r>
      <w:r w:rsidR="00C840FC" w:rsidRPr="004C1E22">
        <w:rPr>
          <w:rFonts w:hint="cs"/>
          <w:rtl/>
        </w:rPr>
        <w:t>ה</w:t>
      </w:r>
      <w:r w:rsidRPr="004C1E22">
        <w:rPr>
          <w:rFonts w:hint="cs"/>
          <w:rtl/>
        </w:rPr>
        <w:t xml:space="preserve">לשכה </w:t>
      </w:r>
      <w:r w:rsidR="00EC0D3E">
        <w:rPr>
          <w:rFonts w:hint="cs"/>
          <w:rtl/>
        </w:rPr>
        <w:t>ית</w:t>
      </w:r>
      <w:r w:rsidR="004554DC">
        <w:rPr>
          <w:rFonts w:hint="cs"/>
          <w:rtl/>
        </w:rPr>
        <w:t>ו</w:t>
      </w:r>
      <w:r w:rsidR="00EC0D3E">
        <w:rPr>
          <w:rFonts w:hint="cs"/>
          <w:rtl/>
        </w:rPr>
        <w:t>כננו</w:t>
      </w:r>
      <w:r w:rsidR="00EC0D3E" w:rsidRPr="004C1E22">
        <w:rPr>
          <w:rFonts w:hint="cs"/>
          <w:rtl/>
        </w:rPr>
        <w:t xml:space="preserve"> </w:t>
      </w:r>
      <w:r w:rsidRPr="004C1E22">
        <w:rPr>
          <w:rFonts w:hint="cs"/>
          <w:rtl/>
        </w:rPr>
        <w:t>כך ש</w:t>
      </w:r>
      <w:r w:rsidR="00EC0D3E">
        <w:rPr>
          <w:rFonts w:hint="cs"/>
          <w:rtl/>
        </w:rPr>
        <w:t>תב</w:t>
      </w:r>
      <w:r w:rsidR="00EC0D3E" w:rsidRPr="004C1E22">
        <w:rPr>
          <w:rFonts w:hint="cs"/>
          <w:rtl/>
        </w:rPr>
        <w:t>טחנה</w:t>
      </w:r>
      <w:r w:rsidRPr="004C1E22">
        <w:rPr>
          <w:rFonts w:hint="cs"/>
          <w:rtl/>
        </w:rPr>
        <w:t xml:space="preserve"> כי הלשכה מצייתת </w:t>
      </w:r>
      <w:r w:rsidR="007E143A">
        <w:rPr>
          <w:rFonts w:hint="cs"/>
          <w:rtl/>
        </w:rPr>
        <w:t xml:space="preserve">למדיניות ניהול הסיכונים שלה וכן </w:t>
      </w:r>
      <w:r w:rsidRPr="004C1E22">
        <w:rPr>
          <w:rFonts w:hint="cs"/>
          <w:rtl/>
        </w:rPr>
        <w:t>לחוקים ולתקנות החלים עליה.</w:t>
      </w:r>
    </w:p>
    <w:p w:rsidR="00360D90" w:rsidRDefault="00360D90" w:rsidP="00EE56F3">
      <w:pPr>
        <w:pStyle w:val="2"/>
        <w:rPr>
          <w:rtl/>
        </w:rPr>
      </w:pPr>
      <w:r>
        <w:rPr>
          <w:rFonts w:hint="cs"/>
          <w:rtl/>
        </w:rPr>
        <w:t>תחולה</w:t>
      </w:r>
    </w:p>
    <w:p w:rsidR="00963440" w:rsidRDefault="007E143A" w:rsidP="003A4CA3">
      <w:pPr>
        <w:pStyle w:val="a7"/>
        <w:numPr>
          <w:ilvl w:val="0"/>
          <w:numId w:val="15"/>
        </w:numPr>
        <w:spacing w:line="360" w:lineRule="auto"/>
        <w:jc w:val="both"/>
      </w:pPr>
      <w:r>
        <w:rPr>
          <w:rFonts w:hint="cs"/>
          <w:rtl/>
        </w:rPr>
        <w:t>ה</w:t>
      </w:r>
      <w:r w:rsidR="00360D90">
        <w:rPr>
          <w:rFonts w:hint="cs"/>
          <w:rtl/>
        </w:rPr>
        <w:t xml:space="preserve">הוראה תחול על לשכת אשראי </w:t>
      </w:r>
      <w:r w:rsidR="00272017">
        <w:rPr>
          <w:rFonts w:hint="cs"/>
          <w:rtl/>
        </w:rPr>
        <w:t>(</w:t>
      </w:r>
      <w:r w:rsidR="00272017" w:rsidRPr="00272017">
        <w:rPr>
          <w:rFonts w:hint="cs"/>
          <w:b/>
          <w:bCs/>
          <w:rtl/>
        </w:rPr>
        <w:t>להלן הלשכה</w:t>
      </w:r>
      <w:r w:rsidR="00272017">
        <w:rPr>
          <w:rFonts w:hint="cs"/>
          <w:rtl/>
        </w:rPr>
        <w:t>)</w:t>
      </w:r>
      <w:r w:rsidR="001D3D31">
        <w:rPr>
          <w:rFonts w:hint="cs"/>
          <w:rtl/>
        </w:rPr>
        <w:t xml:space="preserve"> </w:t>
      </w:r>
      <w:r w:rsidR="003A4CA3">
        <w:rPr>
          <w:rFonts w:hint="cs"/>
          <w:rtl/>
        </w:rPr>
        <w:t xml:space="preserve">כהגדרתה </w:t>
      </w:r>
      <w:r w:rsidR="001D3D31">
        <w:rPr>
          <w:rFonts w:hint="cs"/>
          <w:rtl/>
        </w:rPr>
        <w:t>בחוק נתוני אשראי, התשע"ו - 2016</w:t>
      </w:r>
      <w:r w:rsidR="006A6B01">
        <w:rPr>
          <w:rFonts w:hint="cs"/>
          <w:rtl/>
        </w:rPr>
        <w:t>.</w:t>
      </w:r>
    </w:p>
    <w:p w:rsidR="009E2A3A" w:rsidRPr="009E2A3A" w:rsidRDefault="006016FD" w:rsidP="00AC156B">
      <w:pPr>
        <w:pStyle w:val="a7"/>
        <w:numPr>
          <w:ilvl w:val="0"/>
          <w:numId w:val="15"/>
        </w:numPr>
        <w:spacing w:line="360" w:lineRule="auto"/>
        <w:ind w:left="357" w:hanging="357"/>
        <w:jc w:val="both"/>
        <w:rPr>
          <w:rFonts w:asciiTheme="minorBidi" w:hAnsiTheme="minorBidi"/>
          <w:sz w:val="24"/>
          <w:rtl/>
        </w:rPr>
      </w:pPr>
      <w:r w:rsidRPr="009E2A3A">
        <w:rPr>
          <w:rFonts w:asciiTheme="minorBidi" w:hAnsiTheme="minorBidi" w:hint="eastAsia"/>
          <w:sz w:val="24"/>
          <w:rtl/>
        </w:rPr>
        <w:t>הממונה</w:t>
      </w:r>
      <w:r w:rsidRPr="009E2A3A">
        <w:rPr>
          <w:rFonts w:asciiTheme="minorBidi" w:hAnsiTheme="minorBidi"/>
          <w:sz w:val="24"/>
          <w:rtl/>
        </w:rPr>
        <w:t xml:space="preserve"> </w:t>
      </w:r>
      <w:r w:rsidRPr="009E2A3A">
        <w:rPr>
          <w:rFonts w:asciiTheme="minorBidi" w:hAnsiTheme="minorBidi" w:hint="eastAsia"/>
          <w:sz w:val="24"/>
          <w:rtl/>
        </w:rPr>
        <w:t>על</w:t>
      </w:r>
      <w:r w:rsidRPr="009E2A3A">
        <w:rPr>
          <w:rFonts w:asciiTheme="minorBidi" w:hAnsiTheme="minorBidi"/>
          <w:sz w:val="24"/>
          <w:rtl/>
        </w:rPr>
        <w:t xml:space="preserve"> </w:t>
      </w:r>
      <w:r w:rsidRPr="009E2A3A">
        <w:rPr>
          <w:rFonts w:asciiTheme="minorBidi" w:hAnsiTheme="minorBidi" w:hint="eastAsia"/>
          <w:sz w:val="24"/>
          <w:rtl/>
        </w:rPr>
        <w:t>שיתוף</w:t>
      </w:r>
      <w:r w:rsidRPr="009E2A3A">
        <w:rPr>
          <w:rFonts w:asciiTheme="minorBidi" w:hAnsiTheme="minorBidi"/>
          <w:sz w:val="24"/>
          <w:rtl/>
        </w:rPr>
        <w:t xml:space="preserve"> </w:t>
      </w:r>
      <w:r w:rsidRPr="009E2A3A">
        <w:rPr>
          <w:rFonts w:asciiTheme="minorBidi" w:hAnsiTheme="minorBidi" w:hint="eastAsia"/>
          <w:sz w:val="24"/>
          <w:rtl/>
        </w:rPr>
        <w:t>נתוני</w:t>
      </w:r>
      <w:r w:rsidRPr="009E2A3A">
        <w:rPr>
          <w:rFonts w:asciiTheme="minorBidi" w:hAnsiTheme="minorBidi"/>
          <w:sz w:val="24"/>
          <w:rtl/>
        </w:rPr>
        <w:t xml:space="preserve"> </w:t>
      </w:r>
      <w:r w:rsidRPr="009E2A3A">
        <w:rPr>
          <w:rFonts w:asciiTheme="minorBidi" w:hAnsiTheme="minorBidi" w:hint="eastAsia"/>
          <w:sz w:val="24"/>
          <w:rtl/>
        </w:rPr>
        <w:t>אשראי</w:t>
      </w:r>
      <w:r w:rsidRPr="009E2A3A">
        <w:rPr>
          <w:rFonts w:asciiTheme="minorBidi" w:hAnsiTheme="minorBidi" w:hint="cs"/>
          <w:sz w:val="24"/>
          <w:rtl/>
        </w:rPr>
        <w:t xml:space="preserve"> (</w:t>
      </w:r>
      <w:r w:rsidRPr="009E2A3A">
        <w:rPr>
          <w:rFonts w:asciiTheme="minorBidi" w:hAnsiTheme="minorBidi" w:hint="eastAsia"/>
          <w:b/>
          <w:bCs/>
          <w:sz w:val="24"/>
          <w:rtl/>
        </w:rPr>
        <w:t>להלן</w:t>
      </w:r>
      <w:r w:rsidRPr="009E2A3A">
        <w:rPr>
          <w:rFonts w:asciiTheme="minorBidi" w:hAnsiTheme="minorBidi"/>
          <w:b/>
          <w:bCs/>
          <w:sz w:val="24"/>
          <w:rtl/>
        </w:rPr>
        <w:t xml:space="preserve"> - </w:t>
      </w:r>
      <w:r w:rsidRPr="009E2A3A">
        <w:rPr>
          <w:rFonts w:asciiTheme="minorBidi" w:hAnsiTheme="minorBidi" w:hint="eastAsia"/>
          <w:b/>
          <w:bCs/>
          <w:sz w:val="24"/>
          <w:rtl/>
        </w:rPr>
        <w:t>הממונה</w:t>
      </w:r>
      <w:r w:rsidRPr="009E2A3A">
        <w:rPr>
          <w:rFonts w:asciiTheme="minorBidi" w:hAnsiTheme="minorBidi" w:hint="cs"/>
          <w:sz w:val="24"/>
          <w:rtl/>
        </w:rPr>
        <w:t>)</w:t>
      </w:r>
      <w:r w:rsidRPr="009E2A3A">
        <w:rPr>
          <w:rFonts w:asciiTheme="minorBidi" w:hAnsiTheme="minorBidi"/>
          <w:sz w:val="24"/>
          <w:rtl/>
        </w:rPr>
        <w:t xml:space="preserve"> </w:t>
      </w:r>
      <w:r w:rsidR="009E2A3A" w:rsidRPr="009E2A3A">
        <w:rPr>
          <w:rFonts w:asciiTheme="minorBidi" w:hAnsiTheme="minorBidi" w:hint="cs"/>
          <w:sz w:val="24"/>
          <w:rtl/>
        </w:rPr>
        <w:t>רשאי לפטור לשכת אשראי מסוימת מקיום סעיפים מסוימים בהוראה זו, או לקבוע הוראות מסוימות שונות מאלו המפורטות להלן אשר יחולו על לשכת אשראי מסוימת. זאת, במקרים חריגים לאחר שבחן את בקשתה ונימוקיה אשר נמסרו לו בכתב, ורשאי הממונה לקבוע כי הפטור או ההוראות השונות יחולו לתקופה קצובה כפי שתיקבע על ידו.</w:t>
      </w:r>
    </w:p>
    <w:p w:rsidR="00067C07" w:rsidRPr="004443FA" w:rsidRDefault="00067C07" w:rsidP="00EE56F3">
      <w:pPr>
        <w:pStyle w:val="2"/>
        <w:rPr>
          <w:rtl/>
        </w:rPr>
      </w:pPr>
      <w:r w:rsidRPr="004443FA">
        <w:rPr>
          <w:rFonts w:hint="cs"/>
          <w:rtl/>
        </w:rPr>
        <w:t>הדירקטוריון</w:t>
      </w:r>
      <w:r w:rsidR="00175560">
        <w:rPr>
          <w:rFonts w:hint="cs"/>
          <w:rtl/>
        </w:rPr>
        <w:t xml:space="preserve"> </w:t>
      </w:r>
    </w:p>
    <w:p w:rsidR="00781B69" w:rsidRDefault="00781B69" w:rsidP="00F62FB1">
      <w:pPr>
        <w:pStyle w:val="a7"/>
        <w:numPr>
          <w:ilvl w:val="0"/>
          <w:numId w:val="15"/>
        </w:numPr>
        <w:spacing w:line="360" w:lineRule="auto"/>
        <w:ind w:left="368" w:hanging="368"/>
        <w:jc w:val="both"/>
      </w:pPr>
      <w:r>
        <w:rPr>
          <w:rFonts w:hint="cs"/>
          <w:rtl/>
        </w:rPr>
        <w:t xml:space="preserve">הדירקטוריון אחראי לקיומה של תרבות ניהול סיכונים איכותית בלשכה. לצורך כך </w:t>
      </w:r>
      <w:r w:rsidR="00F62FB1">
        <w:rPr>
          <w:rFonts w:hint="cs"/>
          <w:rtl/>
        </w:rPr>
        <w:t>הדירקטוריון יאשר תכנית הדרכה בנושא ו</w:t>
      </w:r>
      <w:r>
        <w:rPr>
          <w:rFonts w:hint="cs"/>
          <w:rtl/>
        </w:rPr>
        <w:t>יעודד גיבוש של נורמות ותמריצים לעידוד התנהגות מקצועית ואחראית</w:t>
      </w:r>
      <w:r w:rsidR="009B57AF">
        <w:rPr>
          <w:rFonts w:hint="cs"/>
          <w:rtl/>
        </w:rPr>
        <w:t xml:space="preserve"> שתמנע </w:t>
      </w:r>
      <w:r w:rsidR="00C7497D">
        <w:rPr>
          <w:rFonts w:hint="cs"/>
          <w:rtl/>
        </w:rPr>
        <w:t>חשיפה של הלשכה ל</w:t>
      </w:r>
      <w:r w:rsidR="009B57AF">
        <w:rPr>
          <w:rFonts w:hint="cs"/>
          <w:rtl/>
        </w:rPr>
        <w:t>סיכונים מיותרים</w:t>
      </w:r>
      <w:r>
        <w:rPr>
          <w:rFonts w:hint="cs"/>
          <w:rtl/>
        </w:rPr>
        <w:t xml:space="preserve">. </w:t>
      </w:r>
    </w:p>
    <w:p w:rsidR="006B311B" w:rsidRPr="00684FA9" w:rsidRDefault="004554DC" w:rsidP="004554DC">
      <w:pPr>
        <w:pStyle w:val="a7"/>
        <w:numPr>
          <w:ilvl w:val="0"/>
          <w:numId w:val="15"/>
        </w:numPr>
        <w:spacing w:line="360" w:lineRule="auto"/>
        <w:ind w:left="368" w:hanging="368"/>
        <w:jc w:val="both"/>
      </w:pPr>
      <w:r w:rsidRPr="00684FA9">
        <w:rPr>
          <w:rFonts w:hint="cs"/>
          <w:rtl/>
        </w:rPr>
        <w:t>ה</w:t>
      </w:r>
      <w:r w:rsidR="006B311B" w:rsidRPr="00684FA9">
        <w:rPr>
          <w:rFonts w:hint="cs"/>
          <w:rtl/>
        </w:rPr>
        <w:t xml:space="preserve">דירקטוריון </w:t>
      </w:r>
      <w:r w:rsidRPr="00684FA9">
        <w:rPr>
          <w:rFonts w:hint="cs"/>
          <w:rtl/>
        </w:rPr>
        <w:t>יתווה את מדיניות ניהול הסיכונים בלשכה, י</w:t>
      </w:r>
      <w:r w:rsidR="006B311B" w:rsidRPr="00684FA9">
        <w:rPr>
          <w:rFonts w:hint="cs"/>
          <w:rtl/>
        </w:rPr>
        <w:t xml:space="preserve">פקח על </w:t>
      </w:r>
      <w:r w:rsidRPr="00684FA9">
        <w:rPr>
          <w:rFonts w:hint="cs"/>
          <w:rtl/>
        </w:rPr>
        <w:t xml:space="preserve">אופן ניהולם ויוודא כי הם מנוהלים באופן אפקטיבי. </w:t>
      </w:r>
    </w:p>
    <w:p w:rsidR="00B97931" w:rsidRDefault="004554DC" w:rsidP="0020558F">
      <w:pPr>
        <w:pStyle w:val="a7"/>
        <w:numPr>
          <w:ilvl w:val="0"/>
          <w:numId w:val="15"/>
        </w:numPr>
        <w:spacing w:line="360" w:lineRule="auto"/>
        <w:ind w:left="368" w:hanging="368"/>
        <w:jc w:val="both"/>
      </w:pPr>
      <w:r>
        <w:rPr>
          <w:rFonts w:hint="cs"/>
          <w:rtl/>
        </w:rPr>
        <w:t>לפחות אחת לשנה</w:t>
      </w:r>
      <w:r w:rsidRPr="0091013B">
        <w:rPr>
          <w:rFonts w:hint="cs"/>
          <w:rtl/>
        </w:rPr>
        <w:t xml:space="preserve"> </w:t>
      </w:r>
      <w:r w:rsidR="00067C07" w:rsidRPr="0091013B">
        <w:rPr>
          <w:rFonts w:hint="cs"/>
          <w:rtl/>
        </w:rPr>
        <w:t>הדירקטוריון</w:t>
      </w:r>
      <w:r w:rsidR="00067C07" w:rsidRPr="0091013B">
        <w:rPr>
          <w:rtl/>
        </w:rPr>
        <w:t xml:space="preserve"> </w:t>
      </w:r>
      <w:r>
        <w:rPr>
          <w:rFonts w:hint="cs"/>
          <w:rtl/>
        </w:rPr>
        <w:t>י</w:t>
      </w:r>
      <w:r w:rsidR="00B97931">
        <w:rPr>
          <w:rFonts w:hint="cs"/>
          <w:rtl/>
        </w:rPr>
        <w:t>קיים</w:t>
      </w:r>
      <w:r w:rsidR="00F838D6">
        <w:rPr>
          <w:rFonts w:hint="cs"/>
          <w:rtl/>
        </w:rPr>
        <w:t>,</w:t>
      </w:r>
      <w:r w:rsidR="00B97931">
        <w:rPr>
          <w:rFonts w:hint="cs"/>
          <w:rtl/>
        </w:rPr>
        <w:t xml:space="preserve"> </w:t>
      </w:r>
      <w:r w:rsidR="00F838D6">
        <w:rPr>
          <w:rFonts w:hint="cs"/>
          <w:rtl/>
        </w:rPr>
        <w:t xml:space="preserve">דיון </w:t>
      </w:r>
      <w:r w:rsidR="00EC0D3E">
        <w:rPr>
          <w:rFonts w:hint="cs"/>
          <w:rtl/>
        </w:rPr>
        <w:t>בנושאים הבאים</w:t>
      </w:r>
      <w:r w:rsidR="00B97931">
        <w:rPr>
          <w:rFonts w:hint="cs"/>
          <w:rtl/>
        </w:rPr>
        <w:t>:</w:t>
      </w:r>
    </w:p>
    <w:p w:rsidR="00240010" w:rsidRPr="00684FA9" w:rsidRDefault="004E6422" w:rsidP="004E1D32">
      <w:pPr>
        <w:pStyle w:val="a7"/>
        <w:numPr>
          <w:ilvl w:val="1"/>
          <w:numId w:val="15"/>
        </w:numPr>
        <w:spacing w:line="360" w:lineRule="auto"/>
        <w:jc w:val="both"/>
      </w:pPr>
      <w:r w:rsidRPr="00684FA9">
        <w:rPr>
          <w:rFonts w:hint="cs"/>
          <w:rtl/>
        </w:rPr>
        <w:t>מדיניות ניהול הסיכונים</w:t>
      </w:r>
      <w:r w:rsidR="00EC0D3E" w:rsidRPr="00684FA9">
        <w:rPr>
          <w:rFonts w:hint="cs"/>
          <w:rtl/>
        </w:rPr>
        <w:t xml:space="preserve"> </w:t>
      </w:r>
      <w:r w:rsidR="004E1D32">
        <w:rPr>
          <w:rFonts w:hint="cs"/>
          <w:rtl/>
        </w:rPr>
        <w:t>-</w:t>
      </w:r>
      <w:r w:rsidR="00EC0D3E" w:rsidRPr="00684FA9">
        <w:rPr>
          <w:rFonts w:hint="cs"/>
          <w:rtl/>
        </w:rPr>
        <w:t xml:space="preserve"> הדירקטוריון </w:t>
      </w:r>
      <w:r w:rsidR="00B97931" w:rsidRPr="00684FA9">
        <w:rPr>
          <w:rFonts w:hint="cs"/>
          <w:rtl/>
        </w:rPr>
        <w:t>ייבחן</w:t>
      </w:r>
      <w:r w:rsidR="00172BD1" w:rsidRPr="00684FA9">
        <w:rPr>
          <w:rFonts w:hint="cs"/>
          <w:rtl/>
        </w:rPr>
        <w:t xml:space="preserve"> </w:t>
      </w:r>
      <w:r w:rsidR="008F0369">
        <w:rPr>
          <w:rFonts w:hint="cs"/>
          <w:rtl/>
        </w:rPr>
        <w:t xml:space="preserve">ויאשר </w:t>
      </w:r>
      <w:r w:rsidR="00B97931" w:rsidRPr="00684FA9">
        <w:rPr>
          <w:rFonts w:hint="cs"/>
          <w:rtl/>
        </w:rPr>
        <w:t xml:space="preserve">את </w:t>
      </w:r>
      <w:r w:rsidR="008F0369">
        <w:rPr>
          <w:rFonts w:hint="cs"/>
          <w:rtl/>
        </w:rPr>
        <w:t xml:space="preserve">נאותות </w:t>
      </w:r>
      <w:r w:rsidR="00B97931" w:rsidRPr="00684FA9">
        <w:rPr>
          <w:rFonts w:hint="cs"/>
          <w:rtl/>
        </w:rPr>
        <w:t xml:space="preserve">מדיניות </w:t>
      </w:r>
      <w:r w:rsidR="008F0369">
        <w:rPr>
          <w:rFonts w:hint="cs"/>
          <w:rtl/>
        </w:rPr>
        <w:t xml:space="preserve">ניהול הסיכונים </w:t>
      </w:r>
      <w:r w:rsidR="008D2185" w:rsidRPr="00684FA9">
        <w:rPr>
          <w:rFonts w:hint="cs"/>
          <w:rtl/>
        </w:rPr>
        <w:t xml:space="preserve">לרבות </w:t>
      </w:r>
      <w:r w:rsidR="00BE17AE" w:rsidRPr="00684FA9">
        <w:rPr>
          <w:rFonts w:hint="cs"/>
          <w:rtl/>
        </w:rPr>
        <w:t>קיו</w:t>
      </w:r>
      <w:r w:rsidR="008F0369">
        <w:rPr>
          <w:rFonts w:hint="cs"/>
          <w:rtl/>
        </w:rPr>
        <w:t>מן של</w:t>
      </w:r>
      <w:r w:rsidR="00BE17AE" w:rsidRPr="00684FA9">
        <w:rPr>
          <w:rFonts w:hint="cs"/>
          <w:rtl/>
        </w:rPr>
        <w:t xml:space="preserve"> הנחיות ברורות בנוגע ל</w:t>
      </w:r>
      <w:r w:rsidR="00574D68" w:rsidRPr="00684FA9">
        <w:rPr>
          <w:rFonts w:hint="cs"/>
          <w:rtl/>
        </w:rPr>
        <w:t xml:space="preserve">מבנה הסמכויות </w:t>
      </w:r>
      <w:r w:rsidR="004554DC" w:rsidRPr="00684FA9">
        <w:rPr>
          <w:rFonts w:hint="cs"/>
          <w:rtl/>
        </w:rPr>
        <w:t>ו</w:t>
      </w:r>
      <w:r w:rsidR="008F0369">
        <w:rPr>
          <w:rFonts w:hint="cs"/>
          <w:rtl/>
        </w:rPr>
        <w:t>ה</w:t>
      </w:r>
      <w:r w:rsidR="004554DC" w:rsidRPr="00684FA9">
        <w:rPr>
          <w:rFonts w:hint="cs"/>
          <w:rtl/>
        </w:rPr>
        <w:t xml:space="preserve">אחריות </w:t>
      </w:r>
      <w:r w:rsidR="00574D68" w:rsidRPr="00684FA9">
        <w:rPr>
          <w:rFonts w:hint="cs"/>
          <w:rtl/>
        </w:rPr>
        <w:t>בלשכה</w:t>
      </w:r>
      <w:r w:rsidR="008F0369">
        <w:rPr>
          <w:rFonts w:hint="cs"/>
          <w:rtl/>
        </w:rPr>
        <w:t xml:space="preserve"> ו</w:t>
      </w:r>
      <w:r w:rsidR="004554DC" w:rsidRPr="00684FA9">
        <w:rPr>
          <w:rFonts w:hint="cs"/>
          <w:rtl/>
        </w:rPr>
        <w:t>בכלל זה אחריות דיווחית</w:t>
      </w:r>
      <w:r w:rsidR="00574D68" w:rsidRPr="00684FA9">
        <w:rPr>
          <w:rFonts w:hint="cs"/>
          <w:rtl/>
        </w:rPr>
        <w:t>,</w:t>
      </w:r>
      <w:r w:rsidR="00EC0D3E" w:rsidRPr="00684FA9">
        <w:rPr>
          <w:rFonts w:hint="cs"/>
          <w:rtl/>
        </w:rPr>
        <w:t xml:space="preserve"> וכן יאשר </w:t>
      </w:r>
      <w:r w:rsidR="008F0369">
        <w:rPr>
          <w:rFonts w:hint="cs"/>
          <w:rtl/>
        </w:rPr>
        <w:t>שינויים במדיניות</w:t>
      </w:r>
      <w:r w:rsidR="008D2185" w:rsidRPr="00684FA9">
        <w:rPr>
          <w:rFonts w:hint="cs"/>
          <w:rtl/>
        </w:rPr>
        <w:t>.</w:t>
      </w:r>
    </w:p>
    <w:p w:rsidR="00C4439D" w:rsidRPr="00843998" w:rsidRDefault="004E6422" w:rsidP="004E1D32">
      <w:pPr>
        <w:pStyle w:val="a7"/>
        <w:numPr>
          <w:ilvl w:val="1"/>
          <w:numId w:val="15"/>
        </w:numPr>
        <w:spacing w:line="360" w:lineRule="auto"/>
        <w:jc w:val="both"/>
      </w:pPr>
      <w:r w:rsidRPr="00843998">
        <w:rPr>
          <w:rFonts w:hint="cs"/>
          <w:rtl/>
        </w:rPr>
        <w:t>סקר הסיכונים</w:t>
      </w:r>
      <w:r w:rsidR="00941057" w:rsidRPr="00843998">
        <w:rPr>
          <w:rFonts w:hint="cs"/>
          <w:rtl/>
        </w:rPr>
        <w:t xml:space="preserve"> </w:t>
      </w:r>
      <w:r w:rsidR="004E1D32">
        <w:rPr>
          <w:rFonts w:hint="cs"/>
          <w:rtl/>
        </w:rPr>
        <w:t>-</w:t>
      </w:r>
      <w:r w:rsidR="00941057" w:rsidRPr="00843998">
        <w:rPr>
          <w:rFonts w:hint="cs"/>
          <w:rtl/>
        </w:rPr>
        <w:t xml:space="preserve"> הדירקטוריון ידון בתוצאות הסקר בה</w:t>
      </w:r>
      <w:r w:rsidRPr="00843998">
        <w:rPr>
          <w:rFonts w:hint="cs"/>
          <w:rtl/>
        </w:rPr>
        <w:t xml:space="preserve">שלכותיו </w:t>
      </w:r>
      <w:r w:rsidR="00F838D6" w:rsidRPr="00843998">
        <w:rPr>
          <w:rFonts w:hint="cs"/>
          <w:rtl/>
        </w:rPr>
        <w:t>ו</w:t>
      </w:r>
      <w:r w:rsidRPr="00843998">
        <w:rPr>
          <w:rFonts w:hint="cs"/>
          <w:rtl/>
        </w:rPr>
        <w:t>בעדכונים שנעשו בו</w:t>
      </w:r>
      <w:r w:rsidR="00F838D6" w:rsidRPr="00843998">
        <w:rPr>
          <w:rFonts w:hint="cs"/>
          <w:rtl/>
        </w:rPr>
        <w:t xml:space="preserve">, </w:t>
      </w:r>
      <w:r w:rsidR="00B4356D" w:rsidRPr="00843998">
        <w:rPr>
          <w:rFonts w:hint="cs"/>
          <w:rtl/>
        </w:rPr>
        <w:t>בין היתר</w:t>
      </w:r>
      <w:r w:rsidR="007E143A" w:rsidRPr="00843998">
        <w:rPr>
          <w:rFonts w:hint="cs"/>
          <w:rtl/>
        </w:rPr>
        <w:t>,</w:t>
      </w:r>
      <w:r w:rsidR="00B4356D" w:rsidRPr="00843998">
        <w:rPr>
          <w:rFonts w:hint="cs"/>
          <w:rtl/>
        </w:rPr>
        <w:t xml:space="preserve"> </w:t>
      </w:r>
      <w:r w:rsidR="00C4439D" w:rsidRPr="00843998">
        <w:rPr>
          <w:rFonts w:hint="cs"/>
          <w:rtl/>
        </w:rPr>
        <w:t xml:space="preserve">על מנת לוודא </w:t>
      </w:r>
      <w:r w:rsidR="00B97931" w:rsidRPr="00843998">
        <w:rPr>
          <w:rFonts w:hint="cs"/>
          <w:rtl/>
        </w:rPr>
        <w:t xml:space="preserve">כי </w:t>
      </w:r>
      <w:r w:rsidR="00F507E6" w:rsidRPr="00843998">
        <w:rPr>
          <w:rFonts w:hint="cs"/>
          <w:rtl/>
        </w:rPr>
        <w:t>סביב</w:t>
      </w:r>
      <w:r w:rsidR="0029360B">
        <w:rPr>
          <w:rFonts w:hint="cs"/>
          <w:rtl/>
        </w:rPr>
        <w:t>ו</w:t>
      </w:r>
      <w:r w:rsidR="00B97931" w:rsidRPr="00843998">
        <w:rPr>
          <w:rFonts w:hint="cs"/>
          <w:rtl/>
        </w:rPr>
        <w:t>ת</w:t>
      </w:r>
      <w:r w:rsidR="00B97931" w:rsidRPr="00843998">
        <w:rPr>
          <w:rtl/>
        </w:rPr>
        <w:t xml:space="preserve"> </w:t>
      </w:r>
      <w:r w:rsidR="00B97931" w:rsidRPr="00843998">
        <w:rPr>
          <w:rFonts w:hint="cs"/>
          <w:rtl/>
        </w:rPr>
        <w:t>הפיקוח והבקרה</w:t>
      </w:r>
      <w:r w:rsidR="00B97931" w:rsidRPr="00843998">
        <w:rPr>
          <w:rtl/>
        </w:rPr>
        <w:t xml:space="preserve"> </w:t>
      </w:r>
      <w:r w:rsidR="00F507E6" w:rsidRPr="00843998">
        <w:rPr>
          <w:rFonts w:hint="cs"/>
          <w:rtl/>
        </w:rPr>
        <w:t>תואמ</w:t>
      </w:r>
      <w:r w:rsidR="0029360B">
        <w:rPr>
          <w:rFonts w:hint="cs"/>
          <w:rtl/>
        </w:rPr>
        <w:t>ות</w:t>
      </w:r>
      <w:r w:rsidR="00B97931" w:rsidRPr="00843998">
        <w:rPr>
          <w:rtl/>
        </w:rPr>
        <w:t xml:space="preserve"> </w:t>
      </w:r>
      <w:r w:rsidR="00F838D6" w:rsidRPr="00843998">
        <w:rPr>
          <w:rFonts w:hint="cs"/>
          <w:rtl/>
        </w:rPr>
        <w:t xml:space="preserve">את </w:t>
      </w:r>
      <w:r w:rsidR="00B97931" w:rsidRPr="00843998">
        <w:rPr>
          <w:rFonts w:hint="cs"/>
          <w:rtl/>
        </w:rPr>
        <w:t>מדיניות ניהול הסיכונים</w:t>
      </w:r>
      <w:r w:rsidR="00B4356D" w:rsidRPr="00843998">
        <w:rPr>
          <w:rFonts w:hint="cs"/>
          <w:rtl/>
        </w:rPr>
        <w:t xml:space="preserve"> וכי מכלול הסיכונים מנוהלים בצורה אפקטיבית</w:t>
      </w:r>
      <w:r w:rsidR="00B97931" w:rsidRPr="00843998">
        <w:rPr>
          <w:rFonts w:hint="cs"/>
          <w:rtl/>
        </w:rPr>
        <w:t>.</w:t>
      </w:r>
      <w:r w:rsidR="00C4439D" w:rsidRPr="00843998">
        <w:rPr>
          <w:rFonts w:hint="cs"/>
          <w:rtl/>
        </w:rPr>
        <w:t xml:space="preserve"> </w:t>
      </w:r>
    </w:p>
    <w:p w:rsidR="00C4439D" w:rsidRDefault="00F838D6" w:rsidP="004E1D32">
      <w:pPr>
        <w:pStyle w:val="a7"/>
        <w:numPr>
          <w:ilvl w:val="1"/>
          <w:numId w:val="15"/>
        </w:numPr>
        <w:spacing w:line="360" w:lineRule="auto"/>
        <w:jc w:val="both"/>
      </w:pPr>
      <w:r>
        <w:rPr>
          <w:rFonts w:hint="cs"/>
          <w:rtl/>
        </w:rPr>
        <w:t xml:space="preserve">הערכת הביקורת הפנימית </w:t>
      </w:r>
      <w:r w:rsidR="004E1D32">
        <w:rPr>
          <w:rFonts w:hint="cs"/>
          <w:rtl/>
        </w:rPr>
        <w:t>-</w:t>
      </w:r>
      <w:r>
        <w:rPr>
          <w:rFonts w:hint="cs"/>
          <w:rtl/>
        </w:rPr>
        <w:t xml:space="preserve"> </w:t>
      </w:r>
      <w:r w:rsidR="00AF1D08">
        <w:rPr>
          <w:rFonts w:hint="cs"/>
          <w:rtl/>
        </w:rPr>
        <w:t>הדירקטוריון יוודא שמדיניות ניהול הסיכונים של הלשכה כפופה לסקירה אפקטיבית ובלתי תל</w:t>
      </w:r>
      <w:r w:rsidR="00B4356D">
        <w:rPr>
          <w:rFonts w:hint="cs"/>
          <w:rtl/>
        </w:rPr>
        <w:t>ויה של פונקציית הביקורת הפנימית</w:t>
      </w:r>
      <w:r w:rsidR="000F7FCF">
        <w:rPr>
          <w:rFonts w:hint="cs"/>
          <w:rtl/>
        </w:rPr>
        <w:t>.</w:t>
      </w:r>
      <w:r w:rsidR="00AF1D08">
        <w:rPr>
          <w:rFonts w:hint="cs"/>
          <w:rtl/>
        </w:rPr>
        <w:t xml:space="preserve"> </w:t>
      </w:r>
      <w:r w:rsidR="000F7FCF">
        <w:rPr>
          <w:rFonts w:hint="cs"/>
          <w:rtl/>
        </w:rPr>
        <w:t xml:space="preserve">בנוסף, </w:t>
      </w:r>
      <w:r w:rsidR="00AF1D08">
        <w:rPr>
          <w:rFonts w:hint="cs"/>
          <w:rtl/>
        </w:rPr>
        <w:t xml:space="preserve">יקיים </w:t>
      </w:r>
      <w:r w:rsidR="000F7FCF">
        <w:rPr>
          <w:rFonts w:hint="cs"/>
          <w:rtl/>
        </w:rPr>
        <w:t xml:space="preserve">הדירקטוריון </w:t>
      </w:r>
      <w:r>
        <w:rPr>
          <w:rFonts w:hint="cs"/>
          <w:rtl/>
        </w:rPr>
        <w:lastRenderedPageBreak/>
        <w:t>ד</w:t>
      </w:r>
      <w:r w:rsidR="00AF1D08">
        <w:rPr>
          <w:rFonts w:hint="cs"/>
          <w:rtl/>
        </w:rPr>
        <w:t>י</w:t>
      </w:r>
      <w:r>
        <w:rPr>
          <w:rFonts w:hint="cs"/>
          <w:rtl/>
        </w:rPr>
        <w:t xml:space="preserve">ון יחד </w:t>
      </w:r>
      <w:r w:rsidR="00C4439D">
        <w:rPr>
          <w:rFonts w:hint="cs"/>
          <w:rtl/>
        </w:rPr>
        <w:t xml:space="preserve">עם המבקר הפנימי, </w:t>
      </w:r>
      <w:r>
        <w:rPr>
          <w:rFonts w:hint="cs"/>
          <w:rtl/>
        </w:rPr>
        <w:t>ב</w:t>
      </w:r>
      <w:r w:rsidR="00AF1D08">
        <w:rPr>
          <w:rFonts w:hint="cs"/>
          <w:rtl/>
        </w:rPr>
        <w:t>אשר ל</w:t>
      </w:r>
      <w:r w:rsidR="00C4439D">
        <w:rPr>
          <w:rFonts w:hint="cs"/>
          <w:rtl/>
        </w:rPr>
        <w:t>ה</w:t>
      </w:r>
      <w:r w:rsidR="00C4439D" w:rsidRPr="00BF20E5">
        <w:rPr>
          <w:rFonts w:hint="cs"/>
          <w:rtl/>
        </w:rPr>
        <w:t>תרשמות</w:t>
      </w:r>
      <w:r w:rsidR="00C4439D">
        <w:rPr>
          <w:rFonts w:hint="cs"/>
          <w:rtl/>
        </w:rPr>
        <w:t xml:space="preserve">ו </w:t>
      </w:r>
      <w:r w:rsidR="00C4439D" w:rsidRPr="00BF20E5">
        <w:rPr>
          <w:rFonts w:hint="cs"/>
          <w:rtl/>
        </w:rPr>
        <w:t>מרמת</w:t>
      </w:r>
      <w:r w:rsidR="00C4439D" w:rsidRPr="00BF20E5">
        <w:rPr>
          <w:rtl/>
        </w:rPr>
        <w:t xml:space="preserve"> </w:t>
      </w:r>
      <w:r w:rsidR="00C4439D" w:rsidRPr="00BF20E5">
        <w:rPr>
          <w:rFonts w:hint="cs"/>
          <w:rtl/>
        </w:rPr>
        <w:t>המודעות</w:t>
      </w:r>
      <w:r w:rsidR="00C4439D" w:rsidRPr="00BF20E5">
        <w:rPr>
          <w:rtl/>
        </w:rPr>
        <w:t xml:space="preserve"> </w:t>
      </w:r>
      <w:r w:rsidR="00C4439D" w:rsidRPr="00BF20E5">
        <w:rPr>
          <w:rFonts w:hint="cs"/>
          <w:rtl/>
        </w:rPr>
        <w:t>לסיכונים</w:t>
      </w:r>
      <w:r w:rsidR="00C4439D" w:rsidRPr="00BF20E5">
        <w:rPr>
          <w:rtl/>
        </w:rPr>
        <w:t xml:space="preserve"> </w:t>
      </w:r>
      <w:r w:rsidR="00C4439D" w:rsidRPr="00BF20E5">
        <w:rPr>
          <w:rFonts w:hint="cs"/>
          <w:rtl/>
        </w:rPr>
        <w:t>ומרמת</w:t>
      </w:r>
      <w:r w:rsidR="00C4439D" w:rsidRPr="00BF20E5">
        <w:rPr>
          <w:rtl/>
        </w:rPr>
        <w:t xml:space="preserve"> </w:t>
      </w:r>
      <w:r w:rsidR="00C4439D" w:rsidRPr="00BF20E5">
        <w:rPr>
          <w:rFonts w:hint="cs"/>
          <w:rtl/>
        </w:rPr>
        <w:t>הבקרה</w:t>
      </w:r>
      <w:r w:rsidR="00C4439D" w:rsidRPr="00BF20E5">
        <w:rPr>
          <w:rtl/>
        </w:rPr>
        <w:t xml:space="preserve">, </w:t>
      </w:r>
      <w:r w:rsidR="00C4439D" w:rsidRPr="00BF20E5">
        <w:rPr>
          <w:rFonts w:hint="cs"/>
          <w:rtl/>
        </w:rPr>
        <w:t>תוך</w:t>
      </w:r>
      <w:r w:rsidR="00C4439D" w:rsidRPr="00BF20E5">
        <w:rPr>
          <w:rtl/>
        </w:rPr>
        <w:t xml:space="preserve"> </w:t>
      </w:r>
      <w:r w:rsidR="00C4439D" w:rsidRPr="00BF20E5">
        <w:rPr>
          <w:rFonts w:hint="cs"/>
          <w:rtl/>
        </w:rPr>
        <w:t>ציון</w:t>
      </w:r>
      <w:r w:rsidR="00C4439D" w:rsidRPr="00BF20E5">
        <w:rPr>
          <w:rtl/>
        </w:rPr>
        <w:t xml:space="preserve"> </w:t>
      </w:r>
      <w:r w:rsidR="00C4439D" w:rsidRPr="00BF20E5">
        <w:rPr>
          <w:rFonts w:hint="cs"/>
          <w:rtl/>
        </w:rPr>
        <w:t>מוקדי</w:t>
      </w:r>
      <w:r w:rsidR="00C4439D" w:rsidRPr="00BF20E5">
        <w:rPr>
          <w:rtl/>
        </w:rPr>
        <w:t xml:space="preserve"> </w:t>
      </w:r>
      <w:r w:rsidR="00C4439D" w:rsidRPr="00BF20E5">
        <w:rPr>
          <w:rFonts w:hint="cs"/>
          <w:rtl/>
        </w:rPr>
        <w:t>סיכון</w:t>
      </w:r>
      <w:r w:rsidR="00C4439D" w:rsidRPr="00BF20E5">
        <w:rPr>
          <w:rtl/>
        </w:rPr>
        <w:t xml:space="preserve"> </w:t>
      </w:r>
      <w:r w:rsidR="00C4439D" w:rsidRPr="00BF20E5">
        <w:rPr>
          <w:rFonts w:hint="cs"/>
          <w:rtl/>
        </w:rPr>
        <w:t>עיקריים</w:t>
      </w:r>
      <w:r w:rsidR="00C4439D" w:rsidRPr="00BF20E5">
        <w:rPr>
          <w:rtl/>
        </w:rPr>
        <w:t>.</w:t>
      </w:r>
    </w:p>
    <w:p w:rsidR="00B97931" w:rsidRDefault="004554DC" w:rsidP="000F7FCF">
      <w:pPr>
        <w:pStyle w:val="a7"/>
        <w:numPr>
          <w:ilvl w:val="0"/>
          <w:numId w:val="15"/>
        </w:numPr>
        <w:spacing w:line="360" w:lineRule="auto"/>
        <w:ind w:left="368" w:hanging="368"/>
        <w:jc w:val="both"/>
      </w:pPr>
      <w:r>
        <w:rPr>
          <w:rFonts w:hint="cs"/>
          <w:rtl/>
        </w:rPr>
        <w:t xml:space="preserve">דיווח תקופתי - </w:t>
      </w:r>
      <w:r w:rsidR="00F838D6">
        <w:rPr>
          <w:rFonts w:hint="cs"/>
          <w:rtl/>
        </w:rPr>
        <w:t xml:space="preserve">הדירקטוריון </w:t>
      </w:r>
      <w:r w:rsidR="00AF1D08">
        <w:rPr>
          <w:rFonts w:hint="cs"/>
          <w:rtl/>
        </w:rPr>
        <w:t xml:space="preserve">יגדיר את מבנה הדיווח התקופתי שיאפשר לו מעקב אחר אופן ניהול החשיפות לסיכוני הלשכה, לרבות הגדרת </w:t>
      </w:r>
      <w:r w:rsidR="00BB1EDB">
        <w:rPr>
          <w:rFonts w:hint="cs"/>
          <w:rtl/>
        </w:rPr>
        <w:t>ה</w:t>
      </w:r>
      <w:r w:rsidR="00AF1D08">
        <w:rPr>
          <w:rFonts w:hint="cs"/>
          <w:rtl/>
        </w:rPr>
        <w:t xml:space="preserve">נושאים שיש לדווח </w:t>
      </w:r>
      <w:r w:rsidR="000F7FCF">
        <w:rPr>
          <w:rFonts w:hint="cs"/>
          <w:rtl/>
        </w:rPr>
        <w:t>אליו</w:t>
      </w:r>
      <w:r w:rsidR="00AF1D08">
        <w:rPr>
          <w:rFonts w:hint="cs"/>
          <w:rtl/>
        </w:rPr>
        <w:t xml:space="preserve"> באופן מידי, </w:t>
      </w:r>
      <w:r w:rsidR="000F7FCF">
        <w:rPr>
          <w:rFonts w:hint="cs"/>
          <w:rtl/>
        </w:rPr>
        <w:t>ו</w:t>
      </w:r>
      <w:r w:rsidR="00AF1D08">
        <w:rPr>
          <w:rFonts w:hint="cs"/>
          <w:rtl/>
        </w:rPr>
        <w:t xml:space="preserve">בכלל זה </w:t>
      </w:r>
      <w:r w:rsidR="00C4439D" w:rsidRPr="00C4439D">
        <w:rPr>
          <w:rFonts w:hint="cs"/>
          <w:rtl/>
        </w:rPr>
        <w:t>אירועים</w:t>
      </w:r>
      <w:r w:rsidR="00C4439D" w:rsidRPr="00C4439D">
        <w:rPr>
          <w:rtl/>
        </w:rPr>
        <w:t xml:space="preserve"> </w:t>
      </w:r>
      <w:r w:rsidR="00C4439D" w:rsidRPr="00C4439D">
        <w:rPr>
          <w:rFonts w:hint="cs"/>
          <w:rtl/>
        </w:rPr>
        <w:t>משמעותיים</w:t>
      </w:r>
      <w:r w:rsidR="00C4439D" w:rsidRPr="00C4439D">
        <w:rPr>
          <w:rtl/>
        </w:rPr>
        <w:t xml:space="preserve"> </w:t>
      </w:r>
      <w:r w:rsidR="00C4439D" w:rsidRPr="00C4439D">
        <w:rPr>
          <w:rFonts w:hint="cs"/>
          <w:rtl/>
        </w:rPr>
        <w:t>של</w:t>
      </w:r>
      <w:r w:rsidR="00C4439D" w:rsidRPr="00C4439D">
        <w:rPr>
          <w:rtl/>
        </w:rPr>
        <w:t xml:space="preserve"> </w:t>
      </w:r>
      <w:r w:rsidR="00C4439D" w:rsidRPr="00C4439D">
        <w:rPr>
          <w:rFonts w:hint="cs"/>
          <w:rtl/>
        </w:rPr>
        <w:t>התממשות</w:t>
      </w:r>
      <w:r w:rsidR="00C4439D" w:rsidRPr="00C4439D">
        <w:rPr>
          <w:rtl/>
        </w:rPr>
        <w:t xml:space="preserve"> </w:t>
      </w:r>
      <w:r w:rsidR="00C4439D" w:rsidRPr="00C4439D">
        <w:rPr>
          <w:rFonts w:hint="cs"/>
          <w:rtl/>
        </w:rPr>
        <w:t>סיכון</w:t>
      </w:r>
      <w:r w:rsidR="00BB1EDB">
        <w:rPr>
          <w:rFonts w:hint="cs"/>
          <w:rtl/>
        </w:rPr>
        <w:t xml:space="preserve"> וכמעט התממשות</w:t>
      </w:r>
      <w:r w:rsidR="00C4439D" w:rsidRPr="00C4439D">
        <w:rPr>
          <w:rtl/>
        </w:rPr>
        <w:t>.</w:t>
      </w:r>
    </w:p>
    <w:p w:rsidR="00B92B10" w:rsidRDefault="004554DC" w:rsidP="004554DC">
      <w:pPr>
        <w:pStyle w:val="a7"/>
        <w:numPr>
          <w:ilvl w:val="0"/>
          <w:numId w:val="15"/>
        </w:numPr>
        <w:spacing w:line="360" w:lineRule="auto"/>
        <w:ind w:left="368" w:hanging="368"/>
        <w:jc w:val="both"/>
      </w:pPr>
      <w:r>
        <w:rPr>
          <w:rFonts w:hint="cs"/>
          <w:rtl/>
        </w:rPr>
        <w:t xml:space="preserve">אישור שירות חדש - </w:t>
      </w:r>
      <w:r w:rsidR="00B92B10" w:rsidRPr="00B92B10">
        <w:rPr>
          <w:rFonts w:hint="cs"/>
          <w:rtl/>
        </w:rPr>
        <w:t>הדירקטוריון</w:t>
      </w:r>
      <w:r w:rsidR="00B92B10" w:rsidRPr="00B92B10">
        <w:rPr>
          <w:rtl/>
        </w:rPr>
        <w:t xml:space="preserve"> </w:t>
      </w:r>
      <w:r>
        <w:rPr>
          <w:rFonts w:hint="cs"/>
          <w:rtl/>
        </w:rPr>
        <w:t>יאשר</w:t>
      </w:r>
      <w:r w:rsidR="00B92B10" w:rsidRPr="00B92B10">
        <w:rPr>
          <w:rtl/>
        </w:rPr>
        <w:t xml:space="preserve"> </w:t>
      </w:r>
      <w:r w:rsidR="00B92B10" w:rsidRPr="00B92B10">
        <w:rPr>
          <w:rFonts w:hint="cs"/>
          <w:rtl/>
        </w:rPr>
        <w:t>שירות</w:t>
      </w:r>
      <w:r w:rsidR="00B92B10" w:rsidRPr="00B92B10">
        <w:rPr>
          <w:rtl/>
        </w:rPr>
        <w:t xml:space="preserve"> </w:t>
      </w:r>
      <w:r w:rsidR="00B92B10" w:rsidRPr="00B92B10">
        <w:rPr>
          <w:rFonts w:hint="cs"/>
          <w:rtl/>
        </w:rPr>
        <w:t>חדש</w:t>
      </w:r>
      <w:r>
        <w:rPr>
          <w:rFonts w:hint="cs"/>
          <w:rtl/>
        </w:rPr>
        <w:t>, לאחר ש</w:t>
      </w:r>
      <w:r w:rsidR="00B92B10" w:rsidRPr="00B92B10">
        <w:rPr>
          <w:rFonts w:hint="cs"/>
          <w:rtl/>
        </w:rPr>
        <w:t>ווידא</w:t>
      </w:r>
      <w:r w:rsidR="00B92B10" w:rsidRPr="00B92B10">
        <w:rPr>
          <w:rtl/>
        </w:rPr>
        <w:t xml:space="preserve"> </w:t>
      </w:r>
      <w:r w:rsidR="00B92B10" w:rsidRPr="00B92B10">
        <w:rPr>
          <w:rFonts w:hint="cs"/>
          <w:rtl/>
        </w:rPr>
        <w:t>מול</w:t>
      </w:r>
      <w:r w:rsidR="00B92B10" w:rsidRPr="00B92B10">
        <w:rPr>
          <w:rtl/>
        </w:rPr>
        <w:t xml:space="preserve"> </w:t>
      </w:r>
      <w:r w:rsidR="00B92B10" w:rsidRPr="00B92B10">
        <w:rPr>
          <w:rFonts w:hint="cs"/>
          <w:rtl/>
        </w:rPr>
        <w:t>כל</w:t>
      </w:r>
      <w:r w:rsidR="00B92B10" w:rsidRPr="00B92B10">
        <w:rPr>
          <w:rtl/>
        </w:rPr>
        <w:t xml:space="preserve"> </w:t>
      </w:r>
      <w:r w:rsidR="00B92B10" w:rsidRPr="00B92B10">
        <w:rPr>
          <w:rFonts w:hint="cs"/>
          <w:rtl/>
        </w:rPr>
        <w:t>הגורמים</w:t>
      </w:r>
      <w:r w:rsidR="00B92B10" w:rsidRPr="00B92B10">
        <w:rPr>
          <w:rtl/>
        </w:rPr>
        <w:t xml:space="preserve"> </w:t>
      </w:r>
      <w:r w:rsidR="00B92B10" w:rsidRPr="00B92B10">
        <w:rPr>
          <w:rFonts w:hint="cs"/>
          <w:rtl/>
        </w:rPr>
        <w:t>המקצועיים</w:t>
      </w:r>
      <w:r w:rsidR="00B92B10" w:rsidRPr="00B92B10">
        <w:rPr>
          <w:rtl/>
        </w:rPr>
        <w:t xml:space="preserve"> </w:t>
      </w:r>
      <w:r w:rsidR="00B92B10" w:rsidRPr="00B92B10">
        <w:rPr>
          <w:rFonts w:hint="cs"/>
          <w:rtl/>
        </w:rPr>
        <w:t>הרלבנטיים</w:t>
      </w:r>
      <w:r w:rsidR="00B92B10" w:rsidRPr="00B92B10">
        <w:rPr>
          <w:rtl/>
        </w:rPr>
        <w:t xml:space="preserve"> </w:t>
      </w:r>
      <w:r w:rsidR="00B92B10" w:rsidRPr="00B92B10">
        <w:rPr>
          <w:rFonts w:hint="cs"/>
          <w:rtl/>
        </w:rPr>
        <w:t>כי</w:t>
      </w:r>
      <w:r w:rsidR="00B92B10" w:rsidRPr="00B92B10">
        <w:rPr>
          <w:rtl/>
        </w:rPr>
        <w:t xml:space="preserve"> </w:t>
      </w:r>
      <w:r w:rsidR="00B92B10" w:rsidRPr="00B92B10">
        <w:rPr>
          <w:rFonts w:hint="cs"/>
          <w:rtl/>
        </w:rPr>
        <w:t>קיימים</w:t>
      </w:r>
      <w:r w:rsidR="00B92B10" w:rsidRPr="00B92B10">
        <w:rPr>
          <w:rtl/>
        </w:rPr>
        <w:t xml:space="preserve"> </w:t>
      </w:r>
      <w:r w:rsidR="00B92B10" w:rsidRPr="00B92B10">
        <w:rPr>
          <w:rFonts w:hint="cs"/>
          <w:rtl/>
        </w:rPr>
        <w:t>בידיהם</w:t>
      </w:r>
      <w:r w:rsidR="00B92B10" w:rsidRPr="00B92B10">
        <w:rPr>
          <w:rtl/>
        </w:rPr>
        <w:t xml:space="preserve"> </w:t>
      </w:r>
      <w:r w:rsidR="00B92B10" w:rsidRPr="00B92B10">
        <w:rPr>
          <w:rFonts w:hint="cs"/>
          <w:rtl/>
        </w:rPr>
        <w:t>משאבים</w:t>
      </w:r>
      <w:r w:rsidR="00B92B10" w:rsidRPr="00B92B10">
        <w:rPr>
          <w:rtl/>
        </w:rPr>
        <w:t xml:space="preserve"> </w:t>
      </w:r>
      <w:r w:rsidR="00B92B10" w:rsidRPr="00B92B10">
        <w:rPr>
          <w:rFonts w:hint="cs"/>
          <w:rtl/>
        </w:rPr>
        <w:t>ותשתיות</w:t>
      </w:r>
      <w:r w:rsidR="00B92B10" w:rsidRPr="00B92B10">
        <w:rPr>
          <w:rtl/>
        </w:rPr>
        <w:t xml:space="preserve"> </w:t>
      </w:r>
      <w:r w:rsidR="00B92B10" w:rsidRPr="00B92B10">
        <w:rPr>
          <w:rFonts w:hint="cs"/>
          <w:rtl/>
        </w:rPr>
        <w:t>נאותים</w:t>
      </w:r>
      <w:r w:rsidR="00B92B10" w:rsidRPr="00B92B10">
        <w:rPr>
          <w:rtl/>
        </w:rPr>
        <w:t xml:space="preserve"> </w:t>
      </w:r>
      <w:r w:rsidR="00B92B10" w:rsidRPr="00B92B10">
        <w:rPr>
          <w:rFonts w:hint="cs"/>
          <w:rtl/>
        </w:rPr>
        <w:t>וכי</w:t>
      </w:r>
      <w:r w:rsidR="00B92B10" w:rsidRPr="00B92B10">
        <w:rPr>
          <w:rtl/>
        </w:rPr>
        <w:t xml:space="preserve"> </w:t>
      </w:r>
      <w:r w:rsidR="00B92B10" w:rsidRPr="00B92B10">
        <w:rPr>
          <w:rFonts w:hint="cs"/>
          <w:rtl/>
        </w:rPr>
        <w:t>הם</w:t>
      </w:r>
      <w:r w:rsidR="00B92B10" w:rsidRPr="00B92B10">
        <w:rPr>
          <w:rtl/>
        </w:rPr>
        <w:t xml:space="preserve"> </w:t>
      </w:r>
      <w:r w:rsidR="00B92B10" w:rsidRPr="00B92B10">
        <w:rPr>
          <w:rFonts w:hint="cs"/>
          <w:rtl/>
        </w:rPr>
        <w:t>מיישמים</w:t>
      </w:r>
      <w:r w:rsidR="00B92B10" w:rsidRPr="00B92B10">
        <w:rPr>
          <w:rtl/>
        </w:rPr>
        <w:t xml:space="preserve"> </w:t>
      </w:r>
      <w:r w:rsidR="00B92B10" w:rsidRPr="00B92B10">
        <w:rPr>
          <w:rFonts w:hint="cs"/>
          <w:rtl/>
        </w:rPr>
        <w:t>תהליכי</w:t>
      </w:r>
      <w:r w:rsidR="00B92B10" w:rsidRPr="00B92B10">
        <w:rPr>
          <w:rtl/>
        </w:rPr>
        <w:t xml:space="preserve"> </w:t>
      </w:r>
      <w:r w:rsidR="00B92B10" w:rsidRPr="00B92B10">
        <w:rPr>
          <w:rFonts w:hint="cs"/>
          <w:rtl/>
        </w:rPr>
        <w:t>ניהול</w:t>
      </w:r>
      <w:r w:rsidR="00B92B10" w:rsidRPr="00B92B10">
        <w:rPr>
          <w:rtl/>
        </w:rPr>
        <w:t xml:space="preserve"> </w:t>
      </w:r>
      <w:r w:rsidR="00B92B10" w:rsidRPr="00B92B10">
        <w:rPr>
          <w:rFonts w:hint="cs"/>
          <w:rtl/>
        </w:rPr>
        <w:t>סיכון</w:t>
      </w:r>
      <w:r w:rsidR="00B92B10" w:rsidRPr="00B92B10">
        <w:rPr>
          <w:rtl/>
        </w:rPr>
        <w:t xml:space="preserve"> </w:t>
      </w:r>
      <w:r w:rsidR="00B92B10" w:rsidRPr="00B92B10">
        <w:rPr>
          <w:rFonts w:hint="cs"/>
          <w:rtl/>
        </w:rPr>
        <w:t>הולמים</w:t>
      </w:r>
      <w:r>
        <w:rPr>
          <w:rFonts w:hint="cs"/>
          <w:rtl/>
        </w:rPr>
        <w:t xml:space="preserve"> להפעלת השירות</w:t>
      </w:r>
      <w:r w:rsidR="00B92B10" w:rsidRPr="00B92B10">
        <w:rPr>
          <w:rtl/>
        </w:rPr>
        <w:t xml:space="preserve">. </w:t>
      </w:r>
    </w:p>
    <w:p w:rsidR="00611996" w:rsidRDefault="004554DC" w:rsidP="004E1D32">
      <w:pPr>
        <w:pStyle w:val="a7"/>
        <w:numPr>
          <w:ilvl w:val="0"/>
          <w:numId w:val="15"/>
        </w:numPr>
        <w:spacing w:line="360" w:lineRule="auto"/>
        <w:ind w:left="368" w:hanging="368"/>
        <w:jc w:val="both"/>
      </w:pPr>
      <w:r>
        <w:rPr>
          <w:rFonts w:hint="cs"/>
          <w:rtl/>
        </w:rPr>
        <w:t xml:space="preserve">ביטוח - </w:t>
      </w:r>
      <w:r w:rsidR="00E049DF">
        <w:rPr>
          <w:rFonts w:hint="cs"/>
          <w:rtl/>
        </w:rPr>
        <w:t>הדירקטוריון ידון ויאשר את רמת כיסוי הביטוח</w:t>
      </w:r>
      <w:r w:rsidR="00AF1D08">
        <w:rPr>
          <w:rFonts w:hint="cs"/>
          <w:rtl/>
        </w:rPr>
        <w:t xml:space="preserve"> הנדרש</w:t>
      </w:r>
      <w:r w:rsidR="000F7FCF">
        <w:rPr>
          <w:rFonts w:hint="cs"/>
          <w:rtl/>
        </w:rPr>
        <w:t>ת</w:t>
      </w:r>
      <w:r w:rsidR="00AF1D08">
        <w:rPr>
          <w:rFonts w:hint="cs"/>
          <w:rtl/>
        </w:rPr>
        <w:t xml:space="preserve"> ללשכה</w:t>
      </w:r>
      <w:r w:rsidR="00611996">
        <w:rPr>
          <w:rFonts w:hint="cs"/>
          <w:rtl/>
        </w:rPr>
        <w:t xml:space="preserve">, לרבות </w:t>
      </w:r>
      <w:r w:rsidR="00574D68">
        <w:rPr>
          <w:rFonts w:hint="cs"/>
          <w:rtl/>
        </w:rPr>
        <w:t>בהתאם ל</w:t>
      </w:r>
      <w:r w:rsidR="004E1D32">
        <w:rPr>
          <w:rFonts w:hint="cs"/>
          <w:rtl/>
        </w:rPr>
        <w:t xml:space="preserve">כללי נתוני אשראי (רישוי לשכות), </w:t>
      </w:r>
      <w:r w:rsidR="00E91CAF">
        <w:rPr>
          <w:rFonts w:hint="cs"/>
          <w:rtl/>
        </w:rPr>
        <w:t>התשע"</w:t>
      </w:r>
      <w:r w:rsidR="00AE769A">
        <w:rPr>
          <w:rFonts w:hint="cs"/>
          <w:rtl/>
        </w:rPr>
        <w:t>ז</w:t>
      </w:r>
      <w:r w:rsidR="004E1D32">
        <w:rPr>
          <w:rFonts w:hint="cs"/>
          <w:rtl/>
        </w:rPr>
        <w:t>-</w:t>
      </w:r>
      <w:r w:rsidR="00E91CAF">
        <w:rPr>
          <w:rFonts w:hint="cs"/>
          <w:rtl/>
        </w:rPr>
        <w:t>201</w:t>
      </w:r>
      <w:r w:rsidR="004E1D32">
        <w:rPr>
          <w:rFonts w:hint="cs"/>
          <w:rtl/>
        </w:rPr>
        <w:t>7</w:t>
      </w:r>
      <w:r w:rsidR="00B4356D">
        <w:rPr>
          <w:rFonts w:hint="cs"/>
          <w:rtl/>
        </w:rPr>
        <w:t>.</w:t>
      </w:r>
    </w:p>
    <w:p w:rsidR="00067C07" w:rsidRDefault="00A71F09" w:rsidP="00EE56F3">
      <w:pPr>
        <w:pStyle w:val="2"/>
        <w:rPr>
          <w:rtl/>
        </w:rPr>
      </w:pPr>
      <w:r w:rsidRPr="00240010">
        <w:rPr>
          <w:rFonts w:hint="cs"/>
          <w:rtl/>
        </w:rPr>
        <w:t>ההנהלה</w:t>
      </w:r>
    </w:p>
    <w:p w:rsidR="006B311B" w:rsidRPr="00843998" w:rsidRDefault="00163517" w:rsidP="00A34050">
      <w:pPr>
        <w:pStyle w:val="a7"/>
        <w:numPr>
          <w:ilvl w:val="0"/>
          <w:numId w:val="15"/>
        </w:numPr>
        <w:spacing w:line="360" w:lineRule="auto"/>
        <w:ind w:left="368" w:hanging="368"/>
        <w:jc w:val="both"/>
      </w:pPr>
      <w:r w:rsidRPr="00843998">
        <w:rPr>
          <w:rFonts w:hint="cs"/>
          <w:rtl/>
        </w:rPr>
        <w:t xml:space="preserve">ההנהלה </w:t>
      </w:r>
      <w:r w:rsidR="00080084" w:rsidRPr="00843998">
        <w:rPr>
          <w:rFonts w:hint="cs"/>
          <w:rtl/>
        </w:rPr>
        <w:t xml:space="preserve">תפעל ליישום ולהטמעת מדיניות ניהול סיכונים אפקטיבית </w:t>
      </w:r>
      <w:r w:rsidR="00A34050">
        <w:rPr>
          <w:rFonts w:hint="cs"/>
          <w:rtl/>
        </w:rPr>
        <w:t>בהתאם</w:t>
      </w:r>
      <w:r w:rsidR="00A34050" w:rsidRPr="00843998">
        <w:rPr>
          <w:rFonts w:hint="cs"/>
          <w:rtl/>
        </w:rPr>
        <w:t xml:space="preserve"> </w:t>
      </w:r>
      <w:r w:rsidR="00080084" w:rsidRPr="00843998">
        <w:rPr>
          <w:rFonts w:hint="cs"/>
          <w:rtl/>
        </w:rPr>
        <w:t xml:space="preserve">להנחיות הדירקטוריון, </w:t>
      </w:r>
      <w:r w:rsidR="00084DA5">
        <w:rPr>
          <w:rFonts w:hint="cs"/>
          <w:rtl/>
        </w:rPr>
        <w:t>ו</w:t>
      </w:r>
      <w:r w:rsidR="00080084" w:rsidRPr="00843998">
        <w:rPr>
          <w:rFonts w:hint="cs"/>
          <w:rtl/>
        </w:rPr>
        <w:t>בכלל זה:</w:t>
      </w:r>
    </w:p>
    <w:p w:rsidR="00067C07" w:rsidRPr="00D81B5E" w:rsidRDefault="00240010" w:rsidP="002F28F2">
      <w:pPr>
        <w:pStyle w:val="a7"/>
        <w:numPr>
          <w:ilvl w:val="1"/>
          <w:numId w:val="15"/>
        </w:numPr>
        <w:spacing w:line="360" w:lineRule="auto"/>
        <w:ind w:left="850" w:hanging="490"/>
        <w:jc w:val="both"/>
        <w:rPr>
          <w:rtl/>
        </w:rPr>
      </w:pPr>
      <w:r w:rsidRPr="00D81B5E">
        <w:rPr>
          <w:rFonts w:hint="cs"/>
          <w:rtl/>
        </w:rPr>
        <w:t>ג</w:t>
      </w:r>
      <w:r w:rsidR="00080084">
        <w:rPr>
          <w:rFonts w:hint="cs"/>
          <w:rtl/>
        </w:rPr>
        <w:t>י</w:t>
      </w:r>
      <w:r w:rsidRPr="00D81B5E">
        <w:rPr>
          <w:rFonts w:hint="cs"/>
          <w:rtl/>
        </w:rPr>
        <w:t>ב</w:t>
      </w:r>
      <w:r w:rsidR="00080084">
        <w:rPr>
          <w:rFonts w:hint="cs"/>
          <w:rtl/>
        </w:rPr>
        <w:t>ו</w:t>
      </w:r>
      <w:r w:rsidRPr="00D81B5E">
        <w:rPr>
          <w:rFonts w:hint="cs"/>
          <w:rtl/>
        </w:rPr>
        <w:t xml:space="preserve">ש </w:t>
      </w:r>
      <w:r w:rsidR="00D03BB4" w:rsidRPr="00D81B5E">
        <w:rPr>
          <w:rFonts w:hint="cs"/>
          <w:rtl/>
        </w:rPr>
        <w:t>ועדכ</w:t>
      </w:r>
      <w:r w:rsidR="00080084">
        <w:rPr>
          <w:rFonts w:hint="cs"/>
          <w:rtl/>
        </w:rPr>
        <w:t>ו</w:t>
      </w:r>
      <w:r w:rsidR="00D03BB4" w:rsidRPr="00D81B5E">
        <w:rPr>
          <w:rFonts w:hint="cs"/>
          <w:rtl/>
        </w:rPr>
        <w:t xml:space="preserve">ן </w:t>
      </w:r>
      <w:r w:rsidR="001802CE" w:rsidRPr="00D81B5E">
        <w:rPr>
          <w:rFonts w:hint="cs"/>
          <w:rtl/>
        </w:rPr>
        <w:t>שוט</w:t>
      </w:r>
      <w:r w:rsidR="002F28F2">
        <w:rPr>
          <w:rFonts w:hint="cs"/>
          <w:rtl/>
        </w:rPr>
        <w:t>פים</w:t>
      </w:r>
      <w:r w:rsidR="00D03BB4" w:rsidRPr="00D81B5E">
        <w:rPr>
          <w:rFonts w:hint="cs"/>
          <w:rtl/>
        </w:rPr>
        <w:t xml:space="preserve"> </w:t>
      </w:r>
      <w:r w:rsidR="00080084">
        <w:rPr>
          <w:rFonts w:hint="cs"/>
          <w:rtl/>
        </w:rPr>
        <w:t>של</w:t>
      </w:r>
      <w:r w:rsidR="00080084" w:rsidRPr="00D81B5E">
        <w:rPr>
          <w:rFonts w:hint="cs"/>
          <w:rtl/>
        </w:rPr>
        <w:t xml:space="preserve"> </w:t>
      </w:r>
      <w:r w:rsidR="00E45E53" w:rsidRPr="00D81B5E">
        <w:rPr>
          <w:rFonts w:hint="cs"/>
          <w:rtl/>
        </w:rPr>
        <w:t xml:space="preserve">מסמכי </w:t>
      </w:r>
      <w:r w:rsidR="003F67CF" w:rsidRPr="00D81B5E">
        <w:rPr>
          <w:rFonts w:hint="cs"/>
          <w:rtl/>
        </w:rPr>
        <w:t>ה</w:t>
      </w:r>
      <w:r w:rsidRPr="00D81B5E">
        <w:rPr>
          <w:rFonts w:hint="cs"/>
          <w:rtl/>
        </w:rPr>
        <w:t xml:space="preserve">מדיניות </w:t>
      </w:r>
      <w:r w:rsidR="005725E3" w:rsidRPr="00D81B5E">
        <w:rPr>
          <w:rFonts w:hint="cs"/>
          <w:rtl/>
        </w:rPr>
        <w:t>ו</w:t>
      </w:r>
      <w:r w:rsidR="009E78C6" w:rsidRPr="00D81B5E">
        <w:rPr>
          <w:rFonts w:hint="cs"/>
          <w:rtl/>
        </w:rPr>
        <w:t>ה</w:t>
      </w:r>
      <w:r w:rsidR="005725E3" w:rsidRPr="00D81B5E">
        <w:rPr>
          <w:rFonts w:hint="cs"/>
          <w:rtl/>
        </w:rPr>
        <w:t xml:space="preserve">נהלים </w:t>
      </w:r>
      <w:r w:rsidRPr="00D81B5E">
        <w:rPr>
          <w:rFonts w:hint="cs"/>
          <w:rtl/>
        </w:rPr>
        <w:t xml:space="preserve">לניהול </w:t>
      </w:r>
      <w:r w:rsidR="004D3EAF" w:rsidRPr="00D81B5E">
        <w:rPr>
          <w:rFonts w:hint="cs"/>
          <w:rtl/>
        </w:rPr>
        <w:t>סיכונים.</w:t>
      </w:r>
      <w:r w:rsidR="00067C07" w:rsidRPr="00D81B5E">
        <w:rPr>
          <w:rtl/>
        </w:rPr>
        <w:t xml:space="preserve"> </w:t>
      </w:r>
    </w:p>
    <w:p w:rsidR="00E56FEF" w:rsidRPr="00E56FEF" w:rsidRDefault="00080084" w:rsidP="00EA6385">
      <w:pPr>
        <w:pStyle w:val="a7"/>
        <w:numPr>
          <w:ilvl w:val="1"/>
          <w:numId w:val="15"/>
        </w:numPr>
        <w:spacing w:line="360" w:lineRule="auto"/>
        <w:ind w:left="850" w:hanging="490"/>
        <w:jc w:val="both"/>
      </w:pPr>
      <w:r>
        <w:rPr>
          <w:rFonts w:hint="cs"/>
          <w:rtl/>
        </w:rPr>
        <w:t>ביצוע</w:t>
      </w:r>
      <w:r w:rsidRPr="00E56FEF">
        <w:rPr>
          <w:rFonts w:hint="cs"/>
          <w:rtl/>
        </w:rPr>
        <w:t xml:space="preserve"> </w:t>
      </w:r>
      <w:r w:rsidR="00E56FEF" w:rsidRPr="00E56FEF">
        <w:rPr>
          <w:rFonts w:hint="cs"/>
          <w:rtl/>
        </w:rPr>
        <w:t xml:space="preserve">סקר סיכונים </w:t>
      </w:r>
      <w:r>
        <w:rPr>
          <w:rFonts w:hint="cs"/>
          <w:rtl/>
        </w:rPr>
        <w:t>תקופתי ועדכונו</w:t>
      </w:r>
      <w:r w:rsidR="00E56FEF" w:rsidRPr="00E56FEF">
        <w:rPr>
          <w:rFonts w:hint="cs"/>
          <w:rtl/>
        </w:rPr>
        <w:t>.</w:t>
      </w:r>
    </w:p>
    <w:p w:rsidR="004D3EAF" w:rsidRPr="00BE3C8C" w:rsidRDefault="00E56FEF" w:rsidP="00A85819">
      <w:pPr>
        <w:pStyle w:val="a7"/>
        <w:numPr>
          <w:ilvl w:val="1"/>
          <w:numId w:val="15"/>
        </w:numPr>
        <w:spacing w:line="360" w:lineRule="auto"/>
        <w:ind w:left="850" w:hanging="490"/>
        <w:jc w:val="both"/>
      </w:pPr>
      <w:r w:rsidRPr="00BE3C8C">
        <w:rPr>
          <w:rFonts w:hint="cs"/>
          <w:rtl/>
        </w:rPr>
        <w:t>קי</w:t>
      </w:r>
      <w:r w:rsidR="00080084">
        <w:rPr>
          <w:rFonts w:hint="cs"/>
          <w:rtl/>
        </w:rPr>
        <w:t>ו</w:t>
      </w:r>
      <w:r w:rsidRPr="00BE3C8C">
        <w:rPr>
          <w:rFonts w:hint="cs"/>
          <w:rtl/>
        </w:rPr>
        <w:t xml:space="preserve">ם דיון תקופתי בנוגע לסיכונים להם חשופה הלשכה </w:t>
      </w:r>
      <w:r w:rsidR="00080084">
        <w:rPr>
          <w:rFonts w:hint="cs"/>
          <w:rtl/>
        </w:rPr>
        <w:t>ו</w:t>
      </w:r>
      <w:r w:rsidRPr="00BE3C8C">
        <w:rPr>
          <w:rFonts w:hint="cs"/>
          <w:rtl/>
        </w:rPr>
        <w:t xml:space="preserve">בתכנית </w:t>
      </w:r>
      <w:r w:rsidR="00080084">
        <w:rPr>
          <w:rFonts w:hint="cs"/>
          <w:rtl/>
        </w:rPr>
        <w:t xml:space="preserve">ההפחתה </w:t>
      </w:r>
      <w:r w:rsidRPr="00BE3C8C">
        <w:rPr>
          <w:rFonts w:hint="cs"/>
          <w:rtl/>
        </w:rPr>
        <w:t xml:space="preserve">לטיפול </w:t>
      </w:r>
      <w:r w:rsidR="00080084">
        <w:rPr>
          <w:rFonts w:hint="cs"/>
          <w:rtl/>
        </w:rPr>
        <w:t>בסיכונים</w:t>
      </w:r>
      <w:r w:rsidRPr="00BE3C8C">
        <w:rPr>
          <w:rFonts w:hint="cs"/>
          <w:rtl/>
        </w:rPr>
        <w:t>.</w:t>
      </w:r>
    </w:p>
    <w:p w:rsidR="00EF35DC" w:rsidRDefault="00EF35DC" w:rsidP="000D6665">
      <w:pPr>
        <w:pStyle w:val="a7"/>
        <w:numPr>
          <w:ilvl w:val="1"/>
          <w:numId w:val="15"/>
        </w:numPr>
        <w:spacing w:line="360" w:lineRule="auto"/>
        <w:ind w:left="850" w:hanging="490"/>
        <w:jc w:val="both"/>
      </w:pPr>
      <w:r>
        <w:rPr>
          <w:rFonts w:hint="cs"/>
          <w:rtl/>
        </w:rPr>
        <w:t>נק</w:t>
      </w:r>
      <w:r w:rsidR="00080084">
        <w:rPr>
          <w:rFonts w:hint="cs"/>
          <w:rtl/>
        </w:rPr>
        <w:t>יטת</w:t>
      </w:r>
      <w:r>
        <w:rPr>
          <w:rFonts w:hint="cs"/>
          <w:rtl/>
        </w:rPr>
        <w:t xml:space="preserve"> פעולות מידיות </w:t>
      </w:r>
      <w:r w:rsidR="00080084">
        <w:rPr>
          <w:rFonts w:hint="cs"/>
          <w:rtl/>
        </w:rPr>
        <w:t xml:space="preserve">לטיפול בהפרות משמעותיות ביחס למדיניות ניהול הסיכונים, </w:t>
      </w:r>
      <w:r w:rsidR="007E143A">
        <w:rPr>
          <w:rFonts w:hint="cs"/>
          <w:rtl/>
        </w:rPr>
        <w:t>לרבות</w:t>
      </w:r>
      <w:r>
        <w:rPr>
          <w:rFonts w:hint="cs"/>
          <w:rtl/>
        </w:rPr>
        <w:t xml:space="preserve"> </w:t>
      </w:r>
      <w:r w:rsidR="00D81B5E">
        <w:rPr>
          <w:rFonts w:hint="cs"/>
          <w:rtl/>
        </w:rPr>
        <w:t xml:space="preserve">שינוי, </w:t>
      </w:r>
      <w:r w:rsidR="00E56FEF">
        <w:rPr>
          <w:rFonts w:hint="cs"/>
          <w:rtl/>
        </w:rPr>
        <w:t xml:space="preserve">צמצום ואף </w:t>
      </w:r>
      <w:r>
        <w:rPr>
          <w:rFonts w:hint="cs"/>
          <w:rtl/>
        </w:rPr>
        <w:t>הפסקת פעילות או שירות.</w:t>
      </w:r>
    </w:p>
    <w:p w:rsidR="00EF35DC" w:rsidRDefault="00080084" w:rsidP="00843998">
      <w:pPr>
        <w:pStyle w:val="a7"/>
        <w:numPr>
          <w:ilvl w:val="0"/>
          <w:numId w:val="15"/>
        </w:numPr>
        <w:spacing w:line="360" w:lineRule="auto"/>
        <w:jc w:val="both"/>
      </w:pPr>
      <w:r>
        <w:rPr>
          <w:rFonts w:hint="cs"/>
          <w:rtl/>
        </w:rPr>
        <w:t>ההנהלה ת</w:t>
      </w:r>
      <w:r w:rsidR="006305CA" w:rsidRPr="006305CA">
        <w:rPr>
          <w:rFonts w:hint="cs"/>
          <w:rtl/>
        </w:rPr>
        <w:t>דווח</w:t>
      </w:r>
      <w:r w:rsidR="006305CA" w:rsidRPr="006305CA">
        <w:rPr>
          <w:rtl/>
        </w:rPr>
        <w:t xml:space="preserve"> </w:t>
      </w:r>
      <w:r w:rsidR="006305CA" w:rsidRPr="006305CA">
        <w:rPr>
          <w:rFonts w:hint="cs"/>
          <w:rtl/>
        </w:rPr>
        <w:t>לדירקטוריון</w:t>
      </w:r>
      <w:r>
        <w:rPr>
          <w:rFonts w:hint="cs"/>
          <w:rtl/>
        </w:rPr>
        <w:t xml:space="preserve"> בהתאם לדרישות הדיווח שיגדיר </w:t>
      </w:r>
      <w:r w:rsidR="00A85819">
        <w:rPr>
          <w:rFonts w:hint="cs"/>
          <w:rtl/>
        </w:rPr>
        <w:t>ולכל הפחות כדלקמן</w:t>
      </w:r>
      <w:r w:rsidR="00761623">
        <w:rPr>
          <w:rFonts w:hint="cs"/>
          <w:rtl/>
        </w:rPr>
        <w:t>:</w:t>
      </w:r>
    </w:p>
    <w:p w:rsidR="00EF35DC" w:rsidRPr="00EF35DC" w:rsidRDefault="00A85819" w:rsidP="00843998">
      <w:pPr>
        <w:pStyle w:val="a7"/>
        <w:numPr>
          <w:ilvl w:val="1"/>
          <w:numId w:val="15"/>
        </w:numPr>
        <w:spacing w:line="360" w:lineRule="auto"/>
        <w:ind w:left="850" w:hanging="490"/>
        <w:jc w:val="both"/>
      </w:pPr>
      <w:r>
        <w:rPr>
          <w:rFonts w:hint="cs"/>
          <w:rtl/>
        </w:rPr>
        <w:t xml:space="preserve">דיווח </w:t>
      </w:r>
      <w:r w:rsidR="00761623">
        <w:rPr>
          <w:rFonts w:hint="cs"/>
          <w:rtl/>
        </w:rPr>
        <w:t>מידי</w:t>
      </w:r>
      <w:r>
        <w:rPr>
          <w:rFonts w:hint="cs"/>
          <w:rtl/>
        </w:rPr>
        <w:t xml:space="preserve"> - </w:t>
      </w:r>
      <w:r w:rsidR="00EF35DC" w:rsidRPr="00EF35DC">
        <w:rPr>
          <w:rFonts w:hint="cs"/>
          <w:rtl/>
        </w:rPr>
        <w:t>על אירועים משמעותיים של התממשות סיכון</w:t>
      </w:r>
      <w:r w:rsidR="00761623">
        <w:rPr>
          <w:rFonts w:hint="cs"/>
          <w:rtl/>
        </w:rPr>
        <w:t xml:space="preserve"> או כמעט התממשות</w:t>
      </w:r>
      <w:r w:rsidR="00AE769A">
        <w:rPr>
          <w:rFonts w:hint="cs"/>
          <w:rtl/>
        </w:rPr>
        <w:t>,</w:t>
      </w:r>
      <w:r w:rsidR="00812846" w:rsidRPr="00812846">
        <w:rPr>
          <w:rFonts w:hint="cs"/>
          <w:rtl/>
        </w:rPr>
        <w:t xml:space="preserve"> </w:t>
      </w:r>
      <w:r w:rsidR="00812846" w:rsidRPr="008B35DC">
        <w:rPr>
          <w:rFonts w:hint="cs"/>
          <w:rtl/>
        </w:rPr>
        <w:t>לרבות</w:t>
      </w:r>
      <w:r w:rsidR="00812846" w:rsidRPr="008B35DC">
        <w:rPr>
          <w:rtl/>
        </w:rPr>
        <w:t xml:space="preserve"> </w:t>
      </w:r>
      <w:r w:rsidR="00812846" w:rsidRPr="008B35DC">
        <w:rPr>
          <w:rFonts w:hint="cs"/>
          <w:rtl/>
        </w:rPr>
        <w:t>ניתוח</w:t>
      </w:r>
      <w:r w:rsidR="00812846" w:rsidRPr="008B35DC">
        <w:rPr>
          <w:rtl/>
        </w:rPr>
        <w:t xml:space="preserve"> </w:t>
      </w:r>
      <w:r w:rsidR="00812846" w:rsidRPr="008B35DC">
        <w:rPr>
          <w:rFonts w:hint="cs"/>
          <w:rtl/>
        </w:rPr>
        <w:t>האירועים</w:t>
      </w:r>
      <w:r w:rsidR="00812846" w:rsidRPr="008B35DC">
        <w:rPr>
          <w:rtl/>
        </w:rPr>
        <w:t xml:space="preserve"> </w:t>
      </w:r>
      <w:r w:rsidR="00812846" w:rsidRPr="008B35DC">
        <w:rPr>
          <w:rFonts w:hint="cs"/>
          <w:rtl/>
        </w:rPr>
        <w:t>והבנת</w:t>
      </w:r>
      <w:r w:rsidR="00812846" w:rsidRPr="008B35DC">
        <w:rPr>
          <w:rtl/>
        </w:rPr>
        <w:t xml:space="preserve"> </w:t>
      </w:r>
      <w:r w:rsidR="00812846" w:rsidRPr="008B35DC">
        <w:rPr>
          <w:rFonts w:hint="cs"/>
          <w:rtl/>
        </w:rPr>
        <w:t>המשמעויות</w:t>
      </w:r>
      <w:r w:rsidR="00812846" w:rsidRPr="008B35DC">
        <w:rPr>
          <w:rtl/>
        </w:rPr>
        <w:t xml:space="preserve"> </w:t>
      </w:r>
      <w:r w:rsidR="00812846" w:rsidRPr="008B35DC">
        <w:rPr>
          <w:rFonts w:hint="cs"/>
          <w:rtl/>
        </w:rPr>
        <w:t>הנגזרות</w:t>
      </w:r>
      <w:r w:rsidR="00812846" w:rsidRPr="008B35DC">
        <w:rPr>
          <w:rtl/>
        </w:rPr>
        <w:t xml:space="preserve"> </w:t>
      </w:r>
      <w:r w:rsidR="00812846" w:rsidRPr="008B35DC">
        <w:rPr>
          <w:rFonts w:hint="cs"/>
          <w:rtl/>
        </w:rPr>
        <w:t>מהם.</w:t>
      </w:r>
    </w:p>
    <w:p w:rsidR="006305CA" w:rsidRPr="00D81B5E" w:rsidRDefault="00A85819" w:rsidP="002F28F2">
      <w:pPr>
        <w:pStyle w:val="a7"/>
        <w:numPr>
          <w:ilvl w:val="1"/>
          <w:numId w:val="15"/>
        </w:numPr>
        <w:spacing w:line="360" w:lineRule="auto"/>
        <w:ind w:left="850" w:hanging="490"/>
        <w:jc w:val="both"/>
        <w:rPr>
          <w:rtl/>
        </w:rPr>
      </w:pPr>
      <w:r>
        <w:rPr>
          <w:rFonts w:hint="cs"/>
          <w:rtl/>
        </w:rPr>
        <w:t>דיווח תקופתי</w:t>
      </w:r>
      <w:r w:rsidR="002F28F2">
        <w:rPr>
          <w:rFonts w:hint="cs"/>
          <w:rtl/>
        </w:rPr>
        <w:t xml:space="preserve"> </w:t>
      </w:r>
      <w:r>
        <w:rPr>
          <w:rFonts w:hint="cs"/>
          <w:rtl/>
        </w:rPr>
        <w:t xml:space="preserve">- </w:t>
      </w:r>
      <w:r w:rsidR="006305CA" w:rsidRPr="00D81B5E">
        <w:rPr>
          <w:rFonts w:hint="cs"/>
          <w:rtl/>
        </w:rPr>
        <w:t>על</w:t>
      </w:r>
      <w:r w:rsidR="006305CA" w:rsidRPr="00D81B5E">
        <w:rPr>
          <w:rtl/>
        </w:rPr>
        <w:t xml:space="preserve"> </w:t>
      </w:r>
      <w:r>
        <w:rPr>
          <w:rFonts w:hint="cs"/>
          <w:rtl/>
        </w:rPr>
        <w:t xml:space="preserve">אופן </w:t>
      </w:r>
      <w:r w:rsidR="006305CA" w:rsidRPr="00D81B5E">
        <w:rPr>
          <w:rFonts w:hint="cs"/>
          <w:rtl/>
        </w:rPr>
        <w:t>ניהול</w:t>
      </w:r>
      <w:r w:rsidR="006305CA" w:rsidRPr="00D81B5E">
        <w:rPr>
          <w:rtl/>
        </w:rPr>
        <w:t xml:space="preserve"> </w:t>
      </w:r>
      <w:r w:rsidR="006305CA" w:rsidRPr="00D81B5E">
        <w:rPr>
          <w:rFonts w:hint="cs"/>
          <w:rtl/>
        </w:rPr>
        <w:t>הסיכו</w:t>
      </w:r>
      <w:r w:rsidR="00AD5DC6" w:rsidRPr="00D81B5E">
        <w:rPr>
          <w:rFonts w:hint="cs"/>
          <w:rtl/>
        </w:rPr>
        <w:t>נים</w:t>
      </w:r>
      <w:r w:rsidR="006305CA" w:rsidRPr="00D81B5E">
        <w:rPr>
          <w:rtl/>
        </w:rPr>
        <w:t xml:space="preserve"> </w:t>
      </w:r>
      <w:r w:rsidR="006305CA" w:rsidRPr="00D81B5E">
        <w:rPr>
          <w:rFonts w:hint="cs"/>
          <w:rtl/>
        </w:rPr>
        <w:t>בלשכה</w:t>
      </w:r>
      <w:r w:rsidR="006305CA" w:rsidRPr="00D81B5E">
        <w:rPr>
          <w:rtl/>
        </w:rPr>
        <w:t xml:space="preserve"> </w:t>
      </w:r>
      <w:r w:rsidR="002F28F2">
        <w:rPr>
          <w:rFonts w:hint="cs"/>
          <w:rtl/>
        </w:rPr>
        <w:t>בצורה</w:t>
      </w:r>
      <w:r w:rsidR="006305CA" w:rsidRPr="00D81B5E">
        <w:rPr>
          <w:rtl/>
        </w:rPr>
        <w:t xml:space="preserve"> </w:t>
      </w:r>
      <w:r>
        <w:rPr>
          <w:rFonts w:hint="cs"/>
          <w:rtl/>
        </w:rPr>
        <w:t xml:space="preserve">שתסייע לדירקטוריון להעריך את </w:t>
      </w:r>
      <w:r w:rsidR="006305CA" w:rsidRPr="00D81B5E">
        <w:rPr>
          <w:rFonts w:hint="cs"/>
          <w:rtl/>
        </w:rPr>
        <w:t>מידת</w:t>
      </w:r>
      <w:r w:rsidR="006305CA" w:rsidRPr="00D81B5E">
        <w:rPr>
          <w:rtl/>
        </w:rPr>
        <w:t xml:space="preserve"> </w:t>
      </w:r>
      <w:r w:rsidR="006305CA" w:rsidRPr="00D81B5E">
        <w:rPr>
          <w:rFonts w:hint="cs"/>
          <w:rtl/>
        </w:rPr>
        <w:t>האפקטיביות</w:t>
      </w:r>
      <w:r w:rsidR="006305CA" w:rsidRPr="00D81B5E">
        <w:rPr>
          <w:rtl/>
        </w:rPr>
        <w:t xml:space="preserve"> </w:t>
      </w:r>
      <w:r w:rsidR="006305CA" w:rsidRPr="00D81B5E">
        <w:rPr>
          <w:rFonts w:hint="cs"/>
          <w:rtl/>
        </w:rPr>
        <w:t>ב</w:t>
      </w:r>
      <w:r>
        <w:rPr>
          <w:rFonts w:hint="cs"/>
          <w:rtl/>
        </w:rPr>
        <w:t>ה</w:t>
      </w:r>
      <w:r w:rsidR="006305CA" w:rsidRPr="00D81B5E">
        <w:rPr>
          <w:rtl/>
        </w:rPr>
        <w:t xml:space="preserve"> </w:t>
      </w:r>
      <w:r w:rsidR="006305CA" w:rsidRPr="00D81B5E">
        <w:rPr>
          <w:rFonts w:hint="cs"/>
          <w:rtl/>
        </w:rPr>
        <w:t>מנהל</w:t>
      </w:r>
      <w:r w:rsidR="00E75CE2" w:rsidRPr="00D81B5E">
        <w:rPr>
          <w:rFonts w:hint="cs"/>
          <w:rtl/>
        </w:rPr>
        <w:t>ת</w:t>
      </w:r>
      <w:r w:rsidR="006305CA" w:rsidRPr="00D81B5E">
        <w:rPr>
          <w:rtl/>
        </w:rPr>
        <w:t xml:space="preserve"> </w:t>
      </w:r>
      <w:r w:rsidR="006305CA" w:rsidRPr="00D81B5E">
        <w:rPr>
          <w:rFonts w:hint="cs"/>
          <w:rtl/>
        </w:rPr>
        <w:t>הלשכה</w:t>
      </w:r>
      <w:r w:rsidR="006305CA" w:rsidRPr="00D81B5E">
        <w:rPr>
          <w:rtl/>
        </w:rPr>
        <w:t xml:space="preserve"> </w:t>
      </w:r>
      <w:r w:rsidR="006305CA" w:rsidRPr="00D81B5E">
        <w:rPr>
          <w:rFonts w:hint="cs"/>
          <w:rtl/>
        </w:rPr>
        <w:t>את</w:t>
      </w:r>
      <w:r w:rsidR="006305CA" w:rsidRPr="00D81B5E">
        <w:rPr>
          <w:rtl/>
        </w:rPr>
        <w:t xml:space="preserve"> </w:t>
      </w:r>
      <w:r w:rsidR="00AD5DC6" w:rsidRPr="00D81B5E">
        <w:rPr>
          <w:rFonts w:hint="cs"/>
          <w:rtl/>
        </w:rPr>
        <w:t>הסיכונים להם היא חשופה</w:t>
      </w:r>
      <w:r w:rsidR="006305CA" w:rsidRPr="00D81B5E">
        <w:rPr>
          <w:rtl/>
        </w:rPr>
        <w:t>.</w:t>
      </w:r>
    </w:p>
    <w:p w:rsidR="00E56FEF" w:rsidRDefault="00A85819" w:rsidP="00EA6385">
      <w:pPr>
        <w:pStyle w:val="a7"/>
        <w:numPr>
          <w:ilvl w:val="0"/>
          <w:numId w:val="15"/>
        </w:numPr>
        <w:spacing w:line="360" w:lineRule="auto"/>
        <w:jc w:val="both"/>
      </w:pPr>
      <w:r>
        <w:rPr>
          <w:rFonts w:hint="cs"/>
          <w:rtl/>
        </w:rPr>
        <w:t xml:space="preserve"> ההנהלה תזהה</w:t>
      </w:r>
      <w:r w:rsidR="001E4A02" w:rsidRPr="001E4A02">
        <w:rPr>
          <w:rtl/>
        </w:rPr>
        <w:t xml:space="preserve"> </w:t>
      </w:r>
      <w:r w:rsidR="001E4A02" w:rsidRPr="001E4A02">
        <w:rPr>
          <w:rFonts w:hint="cs"/>
          <w:rtl/>
        </w:rPr>
        <w:t>ו</w:t>
      </w:r>
      <w:r>
        <w:rPr>
          <w:rFonts w:hint="cs"/>
          <w:rtl/>
        </w:rPr>
        <w:t>ת</w:t>
      </w:r>
      <w:r w:rsidR="001E4A02" w:rsidRPr="001E4A02">
        <w:rPr>
          <w:rFonts w:hint="cs"/>
          <w:rtl/>
        </w:rPr>
        <w:t>עריך</w:t>
      </w:r>
      <w:r w:rsidR="001E4A02" w:rsidRPr="001E4A02">
        <w:rPr>
          <w:rtl/>
        </w:rPr>
        <w:t xml:space="preserve"> </w:t>
      </w:r>
      <w:r>
        <w:rPr>
          <w:rFonts w:hint="cs"/>
          <w:rtl/>
        </w:rPr>
        <w:t>את ה</w:t>
      </w:r>
      <w:r w:rsidR="001E4A02" w:rsidRPr="001E4A02">
        <w:rPr>
          <w:rFonts w:hint="cs"/>
          <w:rtl/>
        </w:rPr>
        <w:t>סיכונים</w:t>
      </w:r>
      <w:r w:rsidR="001E4A02" w:rsidRPr="001E4A02">
        <w:rPr>
          <w:rtl/>
        </w:rPr>
        <w:t xml:space="preserve"> </w:t>
      </w:r>
      <w:r>
        <w:rPr>
          <w:rFonts w:hint="cs"/>
          <w:rtl/>
        </w:rPr>
        <w:t>ה</w:t>
      </w:r>
      <w:r w:rsidR="001E4A02" w:rsidRPr="001E4A02">
        <w:rPr>
          <w:rFonts w:hint="cs"/>
          <w:rtl/>
        </w:rPr>
        <w:t>טמונים</w:t>
      </w:r>
      <w:r w:rsidR="001E4A02" w:rsidRPr="001E4A02">
        <w:rPr>
          <w:rtl/>
        </w:rPr>
        <w:t xml:space="preserve"> </w:t>
      </w:r>
      <w:r>
        <w:rPr>
          <w:rFonts w:hint="cs"/>
          <w:rtl/>
        </w:rPr>
        <w:t>בהפעלת שירות חדש, טרם הפעלתו</w:t>
      </w:r>
      <w:r w:rsidR="001E4A02" w:rsidRPr="001E4A02">
        <w:rPr>
          <w:rtl/>
        </w:rPr>
        <w:t>.</w:t>
      </w:r>
    </w:p>
    <w:p w:rsidR="001E4A02" w:rsidRDefault="00E56FEF" w:rsidP="00BA7DC3">
      <w:pPr>
        <w:pStyle w:val="a7"/>
        <w:numPr>
          <w:ilvl w:val="0"/>
          <w:numId w:val="15"/>
        </w:numPr>
        <w:spacing w:line="360" w:lineRule="auto"/>
        <w:ind w:left="357" w:hanging="357"/>
        <w:jc w:val="both"/>
        <w:rPr>
          <w:rtl/>
        </w:rPr>
      </w:pPr>
      <w:r w:rsidRPr="00E56FEF">
        <w:rPr>
          <w:rFonts w:hint="cs"/>
          <w:rtl/>
        </w:rPr>
        <w:t xml:space="preserve"> </w:t>
      </w:r>
      <w:r w:rsidR="00A85819">
        <w:rPr>
          <w:rFonts w:hint="cs"/>
          <w:rtl/>
        </w:rPr>
        <w:t>ההנהלה ת</w:t>
      </w:r>
      <w:r w:rsidRPr="00AE1725">
        <w:rPr>
          <w:rFonts w:hint="cs"/>
          <w:rtl/>
        </w:rPr>
        <w:t>וודא</w:t>
      </w:r>
      <w:r w:rsidRPr="00AE1725">
        <w:rPr>
          <w:rtl/>
        </w:rPr>
        <w:t xml:space="preserve"> </w:t>
      </w:r>
      <w:r w:rsidRPr="00AE1725">
        <w:rPr>
          <w:rFonts w:hint="cs"/>
          <w:rtl/>
        </w:rPr>
        <w:t>שפעילויות</w:t>
      </w:r>
      <w:r w:rsidRPr="00AE1725">
        <w:rPr>
          <w:rtl/>
        </w:rPr>
        <w:t xml:space="preserve"> </w:t>
      </w:r>
      <w:r w:rsidRPr="00AE1725">
        <w:rPr>
          <w:rFonts w:hint="cs"/>
          <w:rtl/>
        </w:rPr>
        <w:t>הלשכה</w:t>
      </w:r>
      <w:r w:rsidRPr="00AE1725">
        <w:rPr>
          <w:rtl/>
        </w:rPr>
        <w:t xml:space="preserve"> </w:t>
      </w:r>
      <w:r w:rsidRPr="00AE1725">
        <w:rPr>
          <w:rFonts w:hint="cs"/>
          <w:rtl/>
        </w:rPr>
        <w:t>מבוצעות</w:t>
      </w:r>
      <w:r w:rsidRPr="00AE1725">
        <w:rPr>
          <w:rtl/>
        </w:rPr>
        <w:t xml:space="preserve"> </w:t>
      </w:r>
      <w:r w:rsidRPr="00AE1725">
        <w:rPr>
          <w:rFonts w:hint="cs"/>
          <w:rtl/>
        </w:rPr>
        <w:t>על</w:t>
      </w:r>
      <w:r w:rsidRPr="00AE1725">
        <w:rPr>
          <w:rtl/>
        </w:rPr>
        <w:t xml:space="preserve"> </w:t>
      </w:r>
      <w:r w:rsidRPr="00AE1725">
        <w:rPr>
          <w:rFonts w:hint="cs"/>
          <w:rtl/>
        </w:rPr>
        <w:t>ידי</w:t>
      </w:r>
      <w:r w:rsidRPr="00AE1725">
        <w:rPr>
          <w:rtl/>
        </w:rPr>
        <w:t xml:space="preserve"> </w:t>
      </w:r>
      <w:r w:rsidRPr="00AE1725">
        <w:rPr>
          <w:rFonts w:hint="cs"/>
          <w:rtl/>
        </w:rPr>
        <w:t>עובדים</w:t>
      </w:r>
      <w:r w:rsidRPr="00AE1725">
        <w:rPr>
          <w:rtl/>
        </w:rPr>
        <w:t xml:space="preserve"> </w:t>
      </w:r>
      <w:r w:rsidRPr="00AE1725">
        <w:rPr>
          <w:rFonts w:hint="cs"/>
          <w:rtl/>
        </w:rPr>
        <w:t>בעלי</w:t>
      </w:r>
      <w:r w:rsidRPr="00AE1725">
        <w:rPr>
          <w:rtl/>
        </w:rPr>
        <w:t xml:space="preserve"> </w:t>
      </w:r>
      <w:r w:rsidRPr="00AE1725">
        <w:rPr>
          <w:rFonts w:hint="cs"/>
          <w:rtl/>
        </w:rPr>
        <w:t>ניסיון</w:t>
      </w:r>
      <w:r w:rsidRPr="00AE1725">
        <w:rPr>
          <w:rtl/>
        </w:rPr>
        <w:t xml:space="preserve"> </w:t>
      </w:r>
      <w:r w:rsidRPr="00AE1725">
        <w:rPr>
          <w:rFonts w:hint="cs"/>
          <w:rtl/>
        </w:rPr>
        <w:t>מתאים</w:t>
      </w:r>
      <w:r w:rsidRPr="00AE1725">
        <w:rPr>
          <w:rtl/>
        </w:rPr>
        <w:t xml:space="preserve">, </w:t>
      </w:r>
      <w:r w:rsidRPr="00AE1725">
        <w:rPr>
          <w:rFonts w:hint="cs"/>
          <w:rtl/>
        </w:rPr>
        <w:t>יכולות</w:t>
      </w:r>
      <w:r w:rsidRPr="00AE1725">
        <w:rPr>
          <w:rtl/>
        </w:rPr>
        <w:t xml:space="preserve"> </w:t>
      </w:r>
      <w:r w:rsidRPr="00AE1725">
        <w:rPr>
          <w:rFonts w:hint="cs"/>
          <w:rtl/>
        </w:rPr>
        <w:t>טכניות</w:t>
      </w:r>
      <w:r w:rsidRPr="00AE1725">
        <w:rPr>
          <w:rtl/>
        </w:rPr>
        <w:t xml:space="preserve"> </w:t>
      </w:r>
      <w:r w:rsidRPr="00AE1725">
        <w:rPr>
          <w:rFonts w:hint="cs"/>
          <w:rtl/>
        </w:rPr>
        <w:t>וגישה</w:t>
      </w:r>
      <w:r w:rsidRPr="00AE1725">
        <w:rPr>
          <w:rtl/>
        </w:rPr>
        <w:t xml:space="preserve"> </w:t>
      </w:r>
      <w:r w:rsidRPr="00AE1725">
        <w:rPr>
          <w:rFonts w:hint="cs"/>
          <w:rtl/>
        </w:rPr>
        <w:t>למשאבים</w:t>
      </w:r>
      <w:r w:rsidR="00354F84">
        <w:rPr>
          <w:rFonts w:hint="cs"/>
          <w:rtl/>
        </w:rPr>
        <w:t xml:space="preserve"> הדרושים</w:t>
      </w:r>
      <w:r>
        <w:rPr>
          <w:rFonts w:hint="cs"/>
          <w:rtl/>
        </w:rPr>
        <w:t>.</w:t>
      </w:r>
    </w:p>
    <w:p w:rsidR="0038234F" w:rsidRDefault="003761ED" w:rsidP="00EE56F3">
      <w:pPr>
        <w:pStyle w:val="2"/>
        <w:rPr>
          <w:rtl/>
        </w:rPr>
      </w:pPr>
      <w:r>
        <w:rPr>
          <w:rFonts w:hint="cs"/>
          <w:rtl/>
        </w:rPr>
        <w:t>מדיניות ניהול הסיכונים</w:t>
      </w:r>
    </w:p>
    <w:p w:rsidR="003761ED" w:rsidRPr="004C42C0" w:rsidRDefault="00F67E6B" w:rsidP="00355B51">
      <w:pPr>
        <w:pStyle w:val="a7"/>
        <w:numPr>
          <w:ilvl w:val="0"/>
          <w:numId w:val="15"/>
        </w:numPr>
        <w:spacing w:line="360" w:lineRule="auto"/>
        <w:jc w:val="both"/>
        <w:rPr>
          <w:sz w:val="24"/>
        </w:rPr>
      </w:pPr>
      <w:r>
        <w:rPr>
          <w:rFonts w:hint="cs"/>
          <w:sz w:val="24"/>
          <w:rtl/>
        </w:rPr>
        <w:t>מדינ</w:t>
      </w:r>
      <w:r w:rsidR="00354F84">
        <w:rPr>
          <w:rFonts w:hint="cs"/>
          <w:sz w:val="24"/>
          <w:rtl/>
        </w:rPr>
        <w:t>י</w:t>
      </w:r>
      <w:r>
        <w:rPr>
          <w:rFonts w:hint="cs"/>
          <w:sz w:val="24"/>
          <w:rtl/>
        </w:rPr>
        <w:t>ות הלשכה בנוגע לניהול הסיכונים תעוגן ב</w:t>
      </w:r>
      <w:r w:rsidR="009202AE" w:rsidRPr="004C42C0">
        <w:rPr>
          <w:rFonts w:hint="cs"/>
          <w:sz w:val="24"/>
          <w:rtl/>
        </w:rPr>
        <w:t xml:space="preserve">מסמך </w:t>
      </w:r>
      <w:r>
        <w:rPr>
          <w:rFonts w:hint="cs"/>
          <w:sz w:val="24"/>
          <w:rtl/>
        </w:rPr>
        <w:t>מ</w:t>
      </w:r>
      <w:r w:rsidR="009202AE" w:rsidRPr="004C42C0">
        <w:rPr>
          <w:rFonts w:hint="cs"/>
          <w:sz w:val="24"/>
          <w:rtl/>
        </w:rPr>
        <w:t xml:space="preserve">דיניות </w:t>
      </w:r>
      <w:r w:rsidR="00355B51">
        <w:rPr>
          <w:rFonts w:hint="cs"/>
          <w:sz w:val="24"/>
          <w:rtl/>
        </w:rPr>
        <w:t>ש</w:t>
      </w:r>
      <w:r w:rsidR="00A80051">
        <w:rPr>
          <w:rFonts w:hint="cs"/>
          <w:sz w:val="24"/>
          <w:rtl/>
        </w:rPr>
        <w:t>יכלול</w:t>
      </w:r>
      <w:r w:rsidR="009202AE" w:rsidRPr="004C42C0">
        <w:rPr>
          <w:rFonts w:hint="cs"/>
          <w:sz w:val="24"/>
          <w:rtl/>
        </w:rPr>
        <w:t>, לכל הפחות, את הנושאים הבאים:</w:t>
      </w:r>
    </w:p>
    <w:p w:rsidR="009202AE" w:rsidRPr="004C42C0" w:rsidRDefault="009202AE" w:rsidP="003E7604">
      <w:pPr>
        <w:pStyle w:val="a7"/>
        <w:numPr>
          <w:ilvl w:val="1"/>
          <w:numId w:val="15"/>
        </w:numPr>
        <w:spacing w:line="360" w:lineRule="auto"/>
        <w:ind w:left="935" w:hanging="575"/>
        <w:jc w:val="both"/>
        <w:rPr>
          <w:sz w:val="24"/>
        </w:rPr>
      </w:pPr>
      <w:r w:rsidRPr="004C42C0">
        <w:rPr>
          <w:rFonts w:hint="cs"/>
          <w:sz w:val="24"/>
          <w:rtl/>
        </w:rPr>
        <w:t xml:space="preserve">הגדרה </w:t>
      </w:r>
      <w:r w:rsidR="003E7604">
        <w:rPr>
          <w:rFonts w:hint="cs"/>
          <w:sz w:val="24"/>
          <w:rtl/>
        </w:rPr>
        <w:t xml:space="preserve">מלאה של כל הסיכונים להם חשופה הלשכה על מנת להבטיח השגת </w:t>
      </w:r>
      <w:r w:rsidR="00E75CE2">
        <w:rPr>
          <w:rFonts w:hint="cs"/>
          <w:sz w:val="24"/>
          <w:rtl/>
        </w:rPr>
        <w:t xml:space="preserve">מטרות ניהול </w:t>
      </w:r>
      <w:r w:rsidR="008666E5">
        <w:rPr>
          <w:rFonts w:hint="cs"/>
          <w:sz w:val="24"/>
          <w:rtl/>
        </w:rPr>
        <w:t>הסיכון</w:t>
      </w:r>
      <w:r w:rsidR="00A85819">
        <w:rPr>
          <w:rFonts w:hint="cs"/>
          <w:sz w:val="24"/>
          <w:rtl/>
        </w:rPr>
        <w:t>,</w:t>
      </w:r>
      <w:r w:rsidR="00213CA3">
        <w:rPr>
          <w:rFonts w:hint="cs"/>
          <w:sz w:val="24"/>
          <w:rtl/>
        </w:rPr>
        <w:t xml:space="preserve"> בכלל זה</w:t>
      </w:r>
      <w:r w:rsidR="00A85819">
        <w:rPr>
          <w:rFonts w:hint="cs"/>
          <w:sz w:val="24"/>
          <w:rtl/>
        </w:rPr>
        <w:t>:</w:t>
      </w:r>
      <w:r w:rsidR="00213CA3">
        <w:rPr>
          <w:rFonts w:hint="cs"/>
          <w:sz w:val="24"/>
          <w:rtl/>
        </w:rPr>
        <w:t xml:space="preserve"> </w:t>
      </w:r>
      <w:r w:rsidR="00213CA3" w:rsidRPr="00213CA3">
        <w:rPr>
          <w:rFonts w:hint="cs"/>
          <w:sz w:val="24"/>
          <w:rtl/>
        </w:rPr>
        <w:t>סיכון</w:t>
      </w:r>
      <w:r w:rsidR="00213CA3" w:rsidRPr="00213CA3">
        <w:rPr>
          <w:sz w:val="24"/>
          <w:rtl/>
        </w:rPr>
        <w:t xml:space="preserve"> </w:t>
      </w:r>
      <w:r w:rsidR="00213CA3" w:rsidRPr="00213CA3">
        <w:rPr>
          <w:rFonts w:hint="cs"/>
          <w:sz w:val="24"/>
          <w:rtl/>
        </w:rPr>
        <w:t>תפעולי</w:t>
      </w:r>
      <w:r w:rsidR="00213CA3" w:rsidRPr="00213CA3">
        <w:rPr>
          <w:sz w:val="24"/>
          <w:rtl/>
        </w:rPr>
        <w:t xml:space="preserve">, </w:t>
      </w:r>
      <w:r w:rsidR="00213CA3" w:rsidRPr="00213CA3">
        <w:rPr>
          <w:rFonts w:hint="cs"/>
          <w:sz w:val="24"/>
          <w:rtl/>
        </w:rPr>
        <w:t>סיכון</w:t>
      </w:r>
      <w:r w:rsidR="00213CA3" w:rsidRPr="00213CA3">
        <w:rPr>
          <w:sz w:val="24"/>
          <w:rtl/>
        </w:rPr>
        <w:t xml:space="preserve"> </w:t>
      </w:r>
      <w:r w:rsidR="00213CA3" w:rsidRPr="00213CA3">
        <w:rPr>
          <w:rFonts w:hint="cs"/>
          <w:sz w:val="24"/>
          <w:rtl/>
        </w:rPr>
        <w:t>מודל</w:t>
      </w:r>
      <w:r w:rsidR="00213CA3" w:rsidRPr="00213CA3">
        <w:rPr>
          <w:sz w:val="24"/>
          <w:rtl/>
        </w:rPr>
        <w:t xml:space="preserve">, </w:t>
      </w:r>
      <w:r w:rsidR="00213CA3" w:rsidRPr="00213CA3">
        <w:rPr>
          <w:rFonts w:hint="cs"/>
          <w:sz w:val="24"/>
          <w:rtl/>
        </w:rPr>
        <w:t>סיכון</w:t>
      </w:r>
      <w:r w:rsidR="00213CA3" w:rsidRPr="00213CA3">
        <w:rPr>
          <w:sz w:val="24"/>
          <w:rtl/>
        </w:rPr>
        <w:t xml:space="preserve"> </w:t>
      </w:r>
      <w:r w:rsidR="00213CA3" w:rsidRPr="00213CA3">
        <w:rPr>
          <w:rFonts w:hint="cs"/>
          <w:sz w:val="24"/>
          <w:rtl/>
        </w:rPr>
        <w:t>הגנת</w:t>
      </w:r>
      <w:r w:rsidR="00213CA3" w:rsidRPr="00213CA3">
        <w:rPr>
          <w:sz w:val="24"/>
          <w:rtl/>
        </w:rPr>
        <w:t xml:space="preserve"> </w:t>
      </w:r>
      <w:r w:rsidR="00213CA3" w:rsidRPr="00213CA3">
        <w:rPr>
          <w:rFonts w:hint="cs"/>
          <w:sz w:val="24"/>
          <w:rtl/>
        </w:rPr>
        <w:t>המידע</w:t>
      </w:r>
      <w:r w:rsidR="00835B8E">
        <w:rPr>
          <w:rFonts w:hint="cs"/>
          <w:sz w:val="24"/>
          <w:rtl/>
        </w:rPr>
        <w:t xml:space="preserve"> (לרבות סיכון פגיעה בפרטיות)</w:t>
      </w:r>
      <w:r w:rsidR="00213CA3" w:rsidRPr="00213CA3">
        <w:rPr>
          <w:sz w:val="24"/>
          <w:rtl/>
        </w:rPr>
        <w:t xml:space="preserve">, </w:t>
      </w:r>
      <w:r w:rsidR="00213CA3" w:rsidRPr="00213CA3">
        <w:rPr>
          <w:rFonts w:hint="cs"/>
          <w:sz w:val="24"/>
          <w:rtl/>
        </w:rPr>
        <w:t>סיכון</w:t>
      </w:r>
      <w:r w:rsidR="00213CA3" w:rsidRPr="00213CA3">
        <w:rPr>
          <w:sz w:val="24"/>
          <w:rtl/>
        </w:rPr>
        <w:t xml:space="preserve"> </w:t>
      </w:r>
      <w:r w:rsidR="00213CA3" w:rsidRPr="00213CA3">
        <w:rPr>
          <w:rFonts w:hint="cs"/>
          <w:sz w:val="24"/>
          <w:rtl/>
        </w:rPr>
        <w:t>ציות</w:t>
      </w:r>
      <w:r w:rsidR="00213CA3" w:rsidRPr="00213CA3">
        <w:rPr>
          <w:sz w:val="24"/>
          <w:rtl/>
        </w:rPr>
        <w:t xml:space="preserve">, </w:t>
      </w:r>
      <w:r w:rsidR="007E143A">
        <w:rPr>
          <w:rFonts w:hint="cs"/>
          <w:sz w:val="24"/>
          <w:rtl/>
        </w:rPr>
        <w:t xml:space="preserve">סיכון מיקור חוץ, </w:t>
      </w:r>
      <w:r w:rsidR="00213CA3" w:rsidRPr="00213CA3">
        <w:rPr>
          <w:rFonts w:hint="cs"/>
          <w:sz w:val="24"/>
          <w:rtl/>
        </w:rPr>
        <w:t>סיכון</w:t>
      </w:r>
      <w:r w:rsidR="00213CA3" w:rsidRPr="00213CA3">
        <w:rPr>
          <w:sz w:val="24"/>
          <w:rtl/>
        </w:rPr>
        <w:t xml:space="preserve"> </w:t>
      </w:r>
      <w:r w:rsidR="00213CA3" w:rsidRPr="00213CA3">
        <w:rPr>
          <w:rFonts w:hint="cs"/>
          <w:sz w:val="24"/>
          <w:rtl/>
        </w:rPr>
        <w:t>אסטרטגי</w:t>
      </w:r>
      <w:r w:rsidR="00213CA3" w:rsidRPr="00213CA3">
        <w:rPr>
          <w:sz w:val="24"/>
          <w:rtl/>
        </w:rPr>
        <w:t xml:space="preserve"> </w:t>
      </w:r>
      <w:r w:rsidR="00213CA3" w:rsidRPr="00213CA3">
        <w:rPr>
          <w:rFonts w:hint="cs"/>
          <w:sz w:val="24"/>
          <w:rtl/>
        </w:rPr>
        <w:t>וסיכון</w:t>
      </w:r>
      <w:r w:rsidR="00213CA3" w:rsidRPr="00213CA3">
        <w:rPr>
          <w:sz w:val="24"/>
          <w:rtl/>
        </w:rPr>
        <w:t xml:space="preserve"> </w:t>
      </w:r>
      <w:r w:rsidR="00213CA3" w:rsidRPr="00213CA3">
        <w:rPr>
          <w:rFonts w:hint="cs"/>
          <w:sz w:val="24"/>
          <w:rtl/>
        </w:rPr>
        <w:t>תדמית</w:t>
      </w:r>
      <w:r w:rsidR="00213CA3" w:rsidRPr="00213CA3">
        <w:rPr>
          <w:sz w:val="24"/>
          <w:rtl/>
        </w:rPr>
        <w:t>.</w:t>
      </w:r>
    </w:p>
    <w:p w:rsidR="009202AE" w:rsidRPr="004C42C0" w:rsidRDefault="009202AE" w:rsidP="008574C6">
      <w:pPr>
        <w:pStyle w:val="a7"/>
        <w:numPr>
          <w:ilvl w:val="1"/>
          <w:numId w:val="15"/>
        </w:numPr>
        <w:spacing w:line="360" w:lineRule="auto"/>
        <w:ind w:left="935" w:hanging="575"/>
        <w:jc w:val="both"/>
        <w:rPr>
          <w:sz w:val="24"/>
        </w:rPr>
      </w:pPr>
      <w:r w:rsidRPr="004C42C0">
        <w:rPr>
          <w:rFonts w:hint="cs"/>
          <w:sz w:val="24"/>
          <w:rtl/>
        </w:rPr>
        <w:t xml:space="preserve">תיאור </w:t>
      </w:r>
      <w:r w:rsidR="002E6D85">
        <w:rPr>
          <w:rFonts w:hint="cs"/>
          <w:sz w:val="24"/>
          <w:rtl/>
        </w:rPr>
        <w:t>מערך התפקידים ב</w:t>
      </w:r>
      <w:r w:rsidR="009E3781">
        <w:rPr>
          <w:rFonts w:hint="cs"/>
          <w:sz w:val="24"/>
          <w:rtl/>
        </w:rPr>
        <w:t>לשכה</w:t>
      </w:r>
      <w:r w:rsidRPr="004C42C0">
        <w:rPr>
          <w:rFonts w:hint="cs"/>
          <w:sz w:val="24"/>
          <w:rtl/>
        </w:rPr>
        <w:t xml:space="preserve"> </w:t>
      </w:r>
      <w:r w:rsidR="00432751">
        <w:rPr>
          <w:rFonts w:hint="cs"/>
          <w:sz w:val="24"/>
          <w:rtl/>
        </w:rPr>
        <w:t>ובכלל זה</w:t>
      </w:r>
      <w:r w:rsidRPr="004C42C0">
        <w:rPr>
          <w:rFonts w:hint="cs"/>
          <w:sz w:val="24"/>
          <w:rtl/>
        </w:rPr>
        <w:t xml:space="preserve"> </w:t>
      </w:r>
      <w:r w:rsidR="00A85819">
        <w:rPr>
          <w:rFonts w:hint="cs"/>
          <w:sz w:val="24"/>
          <w:rtl/>
        </w:rPr>
        <w:t>ה</w:t>
      </w:r>
      <w:r w:rsidRPr="004C42C0">
        <w:rPr>
          <w:rFonts w:hint="cs"/>
          <w:sz w:val="24"/>
          <w:rtl/>
        </w:rPr>
        <w:t xml:space="preserve">אחריות </w:t>
      </w:r>
      <w:r w:rsidR="00A85819">
        <w:rPr>
          <w:rFonts w:hint="cs"/>
          <w:sz w:val="24"/>
          <w:rtl/>
        </w:rPr>
        <w:t>ה</w:t>
      </w:r>
      <w:r w:rsidRPr="004C42C0">
        <w:rPr>
          <w:rFonts w:hint="cs"/>
          <w:sz w:val="24"/>
          <w:rtl/>
        </w:rPr>
        <w:t>דיווחית.</w:t>
      </w:r>
    </w:p>
    <w:p w:rsidR="00E56FEF" w:rsidRPr="004C42C0" w:rsidRDefault="00CF7545" w:rsidP="00D5600C">
      <w:pPr>
        <w:pStyle w:val="a7"/>
        <w:numPr>
          <w:ilvl w:val="1"/>
          <w:numId w:val="15"/>
        </w:numPr>
        <w:spacing w:line="360" w:lineRule="auto"/>
        <w:ind w:left="935" w:hanging="575"/>
        <w:jc w:val="both"/>
        <w:rPr>
          <w:sz w:val="24"/>
        </w:rPr>
      </w:pPr>
      <w:r>
        <w:rPr>
          <w:rFonts w:hint="cs"/>
          <w:sz w:val="24"/>
          <w:rtl/>
        </w:rPr>
        <w:t>קביעת</w:t>
      </w:r>
      <w:r w:rsidR="00E56FEF" w:rsidRPr="004C42C0">
        <w:rPr>
          <w:rFonts w:hint="cs"/>
          <w:sz w:val="24"/>
          <w:rtl/>
        </w:rPr>
        <w:t xml:space="preserve"> </w:t>
      </w:r>
      <w:r w:rsidR="00E56FEF">
        <w:rPr>
          <w:rFonts w:hint="cs"/>
          <w:sz w:val="24"/>
          <w:rtl/>
        </w:rPr>
        <w:t>מגבלות החשיפה לסיכונים</w:t>
      </w:r>
      <w:r w:rsidR="00A85819">
        <w:rPr>
          <w:rFonts w:hint="cs"/>
          <w:sz w:val="24"/>
          <w:rtl/>
        </w:rPr>
        <w:t xml:space="preserve"> השונים, ואופן הטיפול ב</w:t>
      </w:r>
      <w:r w:rsidR="00D5600C">
        <w:rPr>
          <w:rFonts w:hint="cs"/>
          <w:sz w:val="24"/>
          <w:rtl/>
        </w:rPr>
        <w:t>הפרות</w:t>
      </w:r>
      <w:r w:rsidR="00E56FEF" w:rsidRPr="004C42C0">
        <w:rPr>
          <w:rFonts w:hint="cs"/>
          <w:sz w:val="24"/>
          <w:rtl/>
        </w:rPr>
        <w:t>.</w:t>
      </w:r>
    </w:p>
    <w:p w:rsidR="009E3781" w:rsidRPr="009E3781" w:rsidRDefault="009E3781" w:rsidP="00432751">
      <w:pPr>
        <w:pStyle w:val="a7"/>
        <w:numPr>
          <w:ilvl w:val="1"/>
          <w:numId w:val="15"/>
        </w:numPr>
        <w:spacing w:line="360" w:lineRule="auto"/>
        <w:ind w:left="935" w:hanging="575"/>
        <w:jc w:val="both"/>
        <w:rPr>
          <w:sz w:val="24"/>
          <w:rtl/>
        </w:rPr>
      </w:pPr>
      <w:r>
        <w:rPr>
          <w:rFonts w:hint="cs"/>
          <w:sz w:val="24"/>
          <w:rtl/>
        </w:rPr>
        <w:t xml:space="preserve">תיאור </w:t>
      </w:r>
      <w:r w:rsidRPr="009E3781">
        <w:rPr>
          <w:rFonts w:hint="cs"/>
          <w:sz w:val="24"/>
          <w:rtl/>
        </w:rPr>
        <w:t>תהליכי</w:t>
      </w:r>
      <w:r w:rsidRPr="009E3781">
        <w:rPr>
          <w:sz w:val="24"/>
          <w:rtl/>
        </w:rPr>
        <w:t xml:space="preserve"> </w:t>
      </w:r>
      <w:r w:rsidRPr="009E3781">
        <w:rPr>
          <w:rFonts w:hint="cs"/>
          <w:sz w:val="24"/>
          <w:rtl/>
        </w:rPr>
        <w:t>ניהול</w:t>
      </w:r>
      <w:r w:rsidRPr="009E3781">
        <w:rPr>
          <w:sz w:val="24"/>
          <w:rtl/>
        </w:rPr>
        <w:t xml:space="preserve"> </w:t>
      </w:r>
      <w:r w:rsidRPr="009E3781">
        <w:rPr>
          <w:rFonts w:hint="cs"/>
          <w:sz w:val="24"/>
          <w:rtl/>
        </w:rPr>
        <w:t>הסיכו</w:t>
      </w:r>
      <w:r w:rsidR="001C284E">
        <w:rPr>
          <w:rFonts w:hint="cs"/>
          <w:sz w:val="24"/>
          <w:rtl/>
        </w:rPr>
        <w:t>נים</w:t>
      </w:r>
      <w:r w:rsidR="00BF2FC8">
        <w:rPr>
          <w:rFonts w:hint="cs"/>
          <w:sz w:val="24"/>
          <w:rtl/>
        </w:rPr>
        <w:t xml:space="preserve"> וסביבת הבקרה </w:t>
      </w:r>
      <w:r w:rsidR="00432751">
        <w:rPr>
          <w:rFonts w:hint="cs"/>
          <w:sz w:val="24"/>
          <w:rtl/>
        </w:rPr>
        <w:t>הפנימית המבטיחים ניהול נאות של הסיכונים להם חשופה הלשכה והפחתתם.</w:t>
      </w:r>
    </w:p>
    <w:p w:rsidR="009202AE" w:rsidRPr="004C42C0" w:rsidRDefault="009202AE" w:rsidP="00EE56F3">
      <w:pPr>
        <w:pStyle w:val="a7"/>
        <w:numPr>
          <w:ilvl w:val="0"/>
          <w:numId w:val="15"/>
        </w:numPr>
        <w:spacing w:after="0" w:line="360" w:lineRule="auto"/>
        <w:ind w:left="357" w:hanging="357"/>
        <w:jc w:val="both"/>
        <w:rPr>
          <w:sz w:val="24"/>
        </w:rPr>
      </w:pPr>
      <w:r w:rsidRPr="004C42C0">
        <w:rPr>
          <w:rFonts w:hint="cs"/>
          <w:sz w:val="24"/>
          <w:rtl/>
        </w:rPr>
        <w:lastRenderedPageBreak/>
        <w:t>מסמך המדיניות י</w:t>
      </w:r>
      <w:r w:rsidR="009E3781">
        <w:rPr>
          <w:rFonts w:hint="cs"/>
          <w:sz w:val="24"/>
          <w:rtl/>
        </w:rPr>
        <w:t>י</w:t>
      </w:r>
      <w:r w:rsidR="00E75CE2">
        <w:rPr>
          <w:rFonts w:hint="cs"/>
          <w:sz w:val="24"/>
          <w:rtl/>
        </w:rPr>
        <w:t xml:space="preserve">סקר </w:t>
      </w:r>
      <w:r w:rsidR="007E143A">
        <w:rPr>
          <w:rFonts w:hint="cs"/>
          <w:sz w:val="24"/>
          <w:rtl/>
        </w:rPr>
        <w:t>מעת לעת</w:t>
      </w:r>
      <w:r w:rsidR="00E75CE2">
        <w:rPr>
          <w:rFonts w:hint="cs"/>
          <w:sz w:val="24"/>
          <w:rtl/>
        </w:rPr>
        <w:t xml:space="preserve"> ויעודכן</w:t>
      </w:r>
      <w:r w:rsidRPr="004C42C0">
        <w:rPr>
          <w:rFonts w:hint="cs"/>
          <w:sz w:val="24"/>
          <w:rtl/>
        </w:rPr>
        <w:t xml:space="preserve"> </w:t>
      </w:r>
      <w:r w:rsidR="00A85819">
        <w:rPr>
          <w:rFonts w:hint="cs"/>
          <w:sz w:val="24"/>
          <w:rtl/>
        </w:rPr>
        <w:t>בהתאם</w:t>
      </w:r>
      <w:r w:rsidR="00A85819" w:rsidRPr="004C42C0">
        <w:rPr>
          <w:rFonts w:hint="cs"/>
          <w:sz w:val="24"/>
          <w:rtl/>
        </w:rPr>
        <w:t xml:space="preserve"> </w:t>
      </w:r>
      <w:r w:rsidR="00A85819">
        <w:rPr>
          <w:rFonts w:hint="cs"/>
          <w:sz w:val="24"/>
          <w:rtl/>
        </w:rPr>
        <w:t>ל</w:t>
      </w:r>
      <w:r w:rsidRPr="004C42C0">
        <w:rPr>
          <w:rFonts w:hint="cs"/>
          <w:sz w:val="24"/>
          <w:rtl/>
        </w:rPr>
        <w:t>התפתחויות ו</w:t>
      </w:r>
      <w:r w:rsidR="00A85819">
        <w:rPr>
          <w:rFonts w:hint="cs"/>
          <w:sz w:val="24"/>
          <w:rtl/>
        </w:rPr>
        <w:t>ל</w:t>
      </w:r>
      <w:r w:rsidRPr="004C42C0">
        <w:rPr>
          <w:rFonts w:hint="cs"/>
          <w:sz w:val="24"/>
          <w:rtl/>
        </w:rPr>
        <w:t>שינויים בסביבת הפעילות החיצונית</w:t>
      </w:r>
      <w:r w:rsidR="00A85819">
        <w:rPr>
          <w:rFonts w:hint="cs"/>
          <w:sz w:val="24"/>
          <w:rtl/>
        </w:rPr>
        <w:t xml:space="preserve"> והפנימית להן חשופה </w:t>
      </w:r>
      <w:r w:rsidRPr="004C42C0">
        <w:rPr>
          <w:rFonts w:hint="cs"/>
          <w:sz w:val="24"/>
          <w:rtl/>
        </w:rPr>
        <w:t>הלשכה.</w:t>
      </w:r>
    </w:p>
    <w:p w:rsidR="003761ED" w:rsidRPr="00D768BE" w:rsidRDefault="009A399A" w:rsidP="00EE56F3">
      <w:pPr>
        <w:pStyle w:val="2"/>
        <w:rPr>
          <w:rtl/>
        </w:rPr>
      </w:pPr>
      <w:r w:rsidRPr="00D768BE">
        <w:rPr>
          <w:rFonts w:hint="cs"/>
          <w:rtl/>
        </w:rPr>
        <w:t>סקר סיכונים</w:t>
      </w:r>
      <w:r w:rsidR="00492008" w:rsidRPr="00D768BE">
        <w:rPr>
          <w:rFonts w:hint="cs"/>
          <w:rtl/>
        </w:rPr>
        <w:t xml:space="preserve"> </w:t>
      </w:r>
    </w:p>
    <w:p w:rsidR="000A5751" w:rsidRPr="000A5751" w:rsidRDefault="000A5751" w:rsidP="00D5600C">
      <w:pPr>
        <w:pStyle w:val="a7"/>
        <w:numPr>
          <w:ilvl w:val="0"/>
          <w:numId w:val="15"/>
        </w:numPr>
        <w:spacing w:line="360" w:lineRule="auto"/>
        <w:jc w:val="both"/>
        <w:rPr>
          <w:sz w:val="24"/>
        </w:rPr>
      </w:pPr>
      <w:r w:rsidRPr="000A5751">
        <w:rPr>
          <w:rFonts w:hint="cs"/>
          <w:sz w:val="24"/>
          <w:rtl/>
        </w:rPr>
        <w:t>המטרות בביצוע סקר הסיכונים הינן לזהות את כלל</w:t>
      </w:r>
      <w:r w:rsidRPr="000A5751">
        <w:rPr>
          <w:sz w:val="24"/>
          <w:rtl/>
        </w:rPr>
        <w:t xml:space="preserve"> </w:t>
      </w:r>
      <w:r w:rsidRPr="000A5751">
        <w:rPr>
          <w:rFonts w:hint="cs"/>
          <w:sz w:val="24"/>
          <w:rtl/>
        </w:rPr>
        <w:t>הסיכונים</w:t>
      </w:r>
      <w:r w:rsidRPr="000A5751">
        <w:rPr>
          <w:sz w:val="24"/>
          <w:rtl/>
        </w:rPr>
        <w:t xml:space="preserve"> </w:t>
      </w:r>
      <w:r w:rsidRPr="000A5751">
        <w:rPr>
          <w:rFonts w:hint="cs"/>
          <w:sz w:val="24"/>
          <w:rtl/>
        </w:rPr>
        <w:t>להם</w:t>
      </w:r>
      <w:r w:rsidRPr="000A5751">
        <w:rPr>
          <w:sz w:val="24"/>
          <w:rtl/>
        </w:rPr>
        <w:t xml:space="preserve"> </w:t>
      </w:r>
      <w:r w:rsidRPr="000A5751">
        <w:rPr>
          <w:rFonts w:hint="cs"/>
          <w:sz w:val="24"/>
          <w:rtl/>
        </w:rPr>
        <w:t>חשופה</w:t>
      </w:r>
      <w:r w:rsidRPr="000A5751">
        <w:rPr>
          <w:sz w:val="24"/>
          <w:rtl/>
        </w:rPr>
        <w:t xml:space="preserve"> </w:t>
      </w:r>
      <w:r w:rsidRPr="000A5751">
        <w:rPr>
          <w:rFonts w:hint="cs"/>
          <w:sz w:val="24"/>
          <w:rtl/>
        </w:rPr>
        <w:t>הלשכה</w:t>
      </w:r>
      <w:r w:rsidRPr="000A5751">
        <w:rPr>
          <w:sz w:val="24"/>
          <w:rtl/>
        </w:rPr>
        <w:t xml:space="preserve">, </w:t>
      </w:r>
      <w:r w:rsidRPr="000A5751">
        <w:rPr>
          <w:rFonts w:hint="cs"/>
          <w:sz w:val="24"/>
          <w:rtl/>
        </w:rPr>
        <w:t>להעריך את</w:t>
      </w:r>
      <w:r w:rsidRPr="000A5751">
        <w:rPr>
          <w:sz w:val="24"/>
          <w:rtl/>
        </w:rPr>
        <w:t xml:space="preserve"> </w:t>
      </w:r>
      <w:r w:rsidRPr="000A5751">
        <w:rPr>
          <w:rFonts w:hint="cs"/>
          <w:sz w:val="24"/>
          <w:rtl/>
        </w:rPr>
        <w:t>משמעויות</w:t>
      </w:r>
      <w:r w:rsidRPr="000A5751">
        <w:rPr>
          <w:sz w:val="24"/>
          <w:rtl/>
        </w:rPr>
        <w:t xml:space="preserve"> </w:t>
      </w:r>
      <w:r w:rsidRPr="000A5751">
        <w:rPr>
          <w:rFonts w:hint="cs"/>
          <w:sz w:val="24"/>
          <w:rtl/>
        </w:rPr>
        <w:t>החשיפה</w:t>
      </w:r>
      <w:r w:rsidRPr="000A5751">
        <w:rPr>
          <w:sz w:val="24"/>
          <w:rtl/>
        </w:rPr>
        <w:t xml:space="preserve"> </w:t>
      </w:r>
      <w:r w:rsidRPr="000A5751">
        <w:rPr>
          <w:rFonts w:hint="cs"/>
          <w:sz w:val="24"/>
          <w:rtl/>
        </w:rPr>
        <w:t>לסיכונים</w:t>
      </w:r>
      <w:r w:rsidRPr="000A5751">
        <w:rPr>
          <w:sz w:val="24"/>
          <w:rtl/>
        </w:rPr>
        <w:t xml:space="preserve"> </w:t>
      </w:r>
      <w:r w:rsidRPr="000A5751">
        <w:rPr>
          <w:rFonts w:hint="cs"/>
          <w:sz w:val="24"/>
          <w:rtl/>
        </w:rPr>
        <w:t>שזוהו</w:t>
      </w:r>
      <w:r w:rsidRPr="000A5751">
        <w:rPr>
          <w:sz w:val="24"/>
          <w:rtl/>
        </w:rPr>
        <w:t xml:space="preserve"> </w:t>
      </w:r>
      <w:r w:rsidR="00722E78" w:rsidRPr="000A5751">
        <w:rPr>
          <w:rFonts w:hint="cs"/>
          <w:sz w:val="24"/>
          <w:rtl/>
        </w:rPr>
        <w:t>ו</w:t>
      </w:r>
      <w:r w:rsidR="00722E78">
        <w:rPr>
          <w:rFonts w:hint="cs"/>
          <w:sz w:val="24"/>
          <w:rtl/>
        </w:rPr>
        <w:t>לתת</w:t>
      </w:r>
      <w:r w:rsidR="00722E78" w:rsidRPr="000A5751">
        <w:rPr>
          <w:rFonts w:hint="cs"/>
          <w:sz w:val="24"/>
          <w:rtl/>
        </w:rPr>
        <w:t xml:space="preserve"> </w:t>
      </w:r>
      <w:r w:rsidRPr="000A5751">
        <w:rPr>
          <w:rFonts w:hint="cs"/>
          <w:sz w:val="24"/>
          <w:rtl/>
        </w:rPr>
        <w:t>המלצות</w:t>
      </w:r>
      <w:r w:rsidRPr="000A5751">
        <w:rPr>
          <w:sz w:val="24"/>
          <w:rtl/>
        </w:rPr>
        <w:t xml:space="preserve"> </w:t>
      </w:r>
      <w:r w:rsidR="007E01C8">
        <w:rPr>
          <w:rFonts w:hint="cs"/>
          <w:sz w:val="24"/>
          <w:rtl/>
        </w:rPr>
        <w:t>לניהול החשיפה ל</w:t>
      </w:r>
      <w:r w:rsidRPr="000A5751">
        <w:rPr>
          <w:rFonts w:hint="cs"/>
          <w:sz w:val="24"/>
          <w:rtl/>
        </w:rPr>
        <w:t>סיכונים</w:t>
      </w:r>
      <w:r w:rsidR="007E01C8" w:rsidRPr="007E01C8">
        <w:rPr>
          <w:rFonts w:hint="cs"/>
          <w:sz w:val="24"/>
          <w:rtl/>
        </w:rPr>
        <w:t xml:space="preserve"> </w:t>
      </w:r>
      <w:r w:rsidR="007E01C8">
        <w:rPr>
          <w:rFonts w:hint="cs"/>
          <w:sz w:val="24"/>
          <w:rtl/>
        </w:rPr>
        <w:t>ו</w:t>
      </w:r>
      <w:r w:rsidR="007E01C8" w:rsidRPr="000A5751">
        <w:rPr>
          <w:rFonts w:hint="cs"/>
          <w:sz w:val="24"/>
          <w:rtl/>
        </w:rPr>
        <w:t>הפחתת</w:t>
      </w:r>
      <w:r w:rsidR="00D5600C">
        <w:rPr>
          <w:rFonts w:hint="cs"/>
          <w:sz w:val="24"/>
          <w:rtl/>
        </w:rPr>
        <w:t>ם</w:t>
      </w:r>
      <w:r w:rsidRPr="000A5751">
        <w:rPr>
          <w:sz w:val="24"/>
          <w:rtl/>
        </w:rPr>
        <w:t>.</w:t>
      </w:r>
    </w:p>
    <w:p w:rsidR="006415DF" w:rsidRPr="002E6D85" w:rsidRDefault="006415DF" w:rsidP="00F92ED3">
      <w:pPr>
        <w:pStyle w:val="a7"/>
        <w:numPr>
          <w:ilvl w:val="0"/>
          <w:numId w:val="15"/>
        </w:numPr>
        <w:spacing w:line="360" w:lineRule="auto"/>
        <w:jc w:val="both"/>
        <w:rPr>
          <w:sz w:val="24"/>
        </w:rPr>
      </w:pPr>
      <w:r w:rsidRPr="002E6D85">
        <w:rPr>
          <w:rFonts w:hint="cs"/>
          <w:sz w:val="24"/>
          <w:rtl/>
        </w:rPr>
        <w:t>סקר</w:t>
      </w:r>
      <w:r w:rsidR="00A95B40" w:rsidRPr="002E6D85">
        <w:rPr>
          <w:rFonts w:hint="cs"/>
          <w:sz w:val="24"/>
          <w:rtl/>
        </w:rPr>
        <w:t xml:space="preserve"> </w:t>
      </w:r>
      <w:r w:rsidR="00F717F7" w:rsidRPr="002E6D85">
        <w:rPr>
          <w:rFonts w:hint="cs"/>
          <w:sz w:val="24"/>
          <w:rtl/>
        </w:rPr>
        <w:t xml:space="preserve">הסיכונים </w:t>
      </w:r>
      <w:r w:rsidR="00F90896" w:rsidRPr="002E6D85">
        <w:rPr>
          <w:rFonts w:hint="cs"/>
          <w:sz w:val="24"/>
          <w:rtl/>
        </w:rPr>
        <w:t>יבוצ</w:t>
      </w:r>
      <w:r w:rsidR="00A95B40" w:rsidRPr="002E6D85">
        <w:rPr>
          <w:rFonts w:hint="cs"/>
          <w:sz w:val="24"/>
          <w:rtl/>
        </w:rPr>
        <w:t xml:space="preserve">ע </w:t>
      </w:r>
      <w:r w:rsidR="008A62F9" w:rsidRPr="002E6D85">
        <w:rPr>
          <w:rFonts w:hint="cs"/>
          <w:sz w:val="24"/>
          <w:rtl/>
        </w:rPr>
        <w:t xml:space="preserve">לפחות אחת </w:t>
      </w:r>
      <w:r w:rsidR="00F6156D">
        <w:rPr>
          <w:rFonts w:hint="cs"/>
          <w:sz w:val="24"/>
          <w:rtl/>
        </w:rPr>
        <w:t>ל</w:t>
      </w:r>
      <w:r w:rsidR="00F92ED3">
        <w:rPr>
          <w:rFonts w:hint="cs"/>
          <w:sz w:val="24"/>
          <w:rtl/>
        </w:rPr>
        <w:t>שנה</w:t>
      </w:r>
      <w:r w:rsidR="008C6C22" w:rsidRPr="002E6D85">
        <w:rPr>
          <w:rFonts w:hint="cs"/>
          <w:sz w:val="24"/>
          <w:rtl/>
        </w:rPr>
        <w:t xml:space="preserve"> ויעודכן באופן שוטף בהתאם לצורך</w:t>
      </w:r>
      <w:r w:rsidR="008A62F9" w:rsidRPr="002E6D85">
        <w:rPr>
          <w:rFonts w:hint="cs"/>
          <w:sz w:val="24"/>
          <w:rtl/>
        </w:rPr>
        <w:t>.</w:t>
      </w:r>
    </w:p>
    <w:p w:rsidR="00EA76FE" w:rsidRPr="00EA76FE" w:rsidRDefault="00EA76FE" w:rsidP="007E01C8">
      <w:pPr>
        <w:pStyle w:val="a7"/>
        <w:numPr>
          <w:ilvl w:val="0"/>
          <w:numId w:val="15"/>
        </w:numPr>
        <w:spacing w:line="360" w:lineRule="auto"/>
        <w:jc w:val="both"/>
        <w:rPr>
          <w:rFonts w:ascii="Arial" w:hAnsi="Arial"/>
          <w:rtl/>
        </w:rPr>
      </w:pPr>
      <w:r w:rsidRPr="00EA76FE">
        <w:rPr>
          <w:rFonts w:ascii="Arial" w:hAnsi="Arial" w:hint="cs"/>
          <w:rtl/>
        </w:rPr>
        <w:t>הסקר</w:t>
      </w:r>
      <w:r w:rsidR="00756334">
        <w:rPr>
          <w:rFonts w:ascii="Arial" w:hAnsi="Arial" w:hint="cs"/>
          <w:rtl/>
        </w:rPr>
        <w:t xml:space="preserve"> יכסה את כל התהליכים העסקיים מקצה לקצה (כולל</w:t>
      </w:r>
      <w:r w:rsidR="002E6D85">
        <w:rPr>
          <w:rFonts w:ascii="Arial" w:hAnsi="Arial" w:hint="cs"/>
          <w:rtl/>
        </w:rPr>
        <w:t>, בין השאר,</w:t>
      </w:r>
      <w:r w:rsidR="00756334">
        <w:rPr>
          <w:rFonts w:ascii="Arial" w:hAnsi="Arial" w:hint="cs"/>
          <w:rtl/>
        </w:rPr>
        <w:t xml:space="preserve"> תשתיות, מערכות </w:t>
      </w:r>
      <w:r w:rsidR="007E01C8">
        <w:rPr>
          <w:rFonts w:ascii="Arial" w:hAnsi="Arial" w:hint="cs"/>
          <w:rtl/>
        </w:rPr>
        <w:t xml:space="preserve">מידע </w:t>
      </w:r>
      <w:r w:rsidR="00756334">
        <w:rPr>
          <w:rFonts w:ascii="Arial" w:hAnsi="Arial" w:hint="cs"/>
          <w:rtl/>
        </w:rPr>
        <w:t>וכוח אדם) ו</w:t>
      </w:r>
      <w:r w:rsidRPr="00EA76FE">
        <w:rPr>
          <w:rFonts w:ascii="Arial" w:hAnsi="Arial" w:hint="cs"/>
          <w:rtl/>
        </w:rPr>
        <w:t>יכלול</w:t>
      </w:r>
      <w:r w:rsidRPr="00EA76FE">
        <w:rPr>
          <w:rFonts w:ascii="Arial" w:hAnsi="Arial"/>
          <w:rtl/>
        </w:rPr>
        <w:t xml:space="preserve"> </w:t>
      </w:r>
      <w:r w:rsidRPr="00EA76FE">
        <w:rPr>
          <w:rFonts w:ascii="Arial" w:hAnsi="Arial" w:hint="cs"/>
          <w:rtl/>
        </w:rPr>
        <w:t>התייחסות</w:t>
      </w:r>
      <w:r w:rsidRPr="00EA76FE">
        <w:rPr>
          <w:rFonts w:ascii="Arial" w:hAnsi="Arial"/>
          <w:rtl/>
        </w:rPr>
        <w:t xml:space="preserve"> </w:t>
      </w:r>
      <w:r w:rsidRPr="00EA76FE">
        <w:rPr>
          <w:rFonts w:ascii="Arial" w:hAnsi="Arial" w:hint="cs"/>
          <w:rtl/>
        </w:rPr>
        <w:t>פרטנית</w:t>
      </w:r>
      <w:r w:rsidRPr="00EA76FE">
        <w:rPr>
          <w:rFonts w:ascii="Arial" w:hAnsi="Arial"/>
          <w:rtl/>
        </w:rPr>
        <w:t xml:space="preserve"> </w:t>
      </w:r>
      <w:r w:rsidRPr="00EA76FE">
        <w:rPr>
          <w:rFonts w:ascii="Arial" w:hAnsi="Arial" w:hint="cs"/>
          <w:rtl/>
        </w:rPr>
        <w:t>לסיכונים</w:t>
      </w:r>
      <w:r w:rsidRPr="00EA76FE">
        <w:rPr>
          <w:rFonts w:ascii="Arial" w:hAnsi="Arial"/>
          <w:rtl/>
        </w:rPr>
        <w:t xml:space="preserve"> </w:t>
      </w:r>
      <w:r w:rsidRPr="00EA76FE">
        <w:rPr>
          <w:rFonts w:ascii="Arial" w:hAnsi="Arial" w:hint="cs"/>
          <w:rtl/>
        </w:rPr>
        <w:t>המהותיים</w:t>
      </w:r>
      <w:r w:rsidRPr="00EA76FE">
        <w:rPr>
          <w:rFonts w:ascii="Arial" w:hAnsi="Arial"/>
          <w:rtl/>
        </w:rPr>
        <w:t xml:space="preserve"> </w:t>
      </w:r>
      <w:r w:rsidRPr="00EA76FE">
        <w:rPr>
          <w:rFonts w:ascii="Arial" w:hAnsi="Arial" w:hint="cs"/>
          <w:rtl/>
        </w:rPr>
        <w:t>להם</w:t>
      </w:r>
      <w:r w:rsidRPr="00EA76FE">
        <w:rPr>
          <w:rFonts w:ascii="Arial" w:hAnsi="Arial"/>
          <w:rtl/>
        </w:rPr>
        <w:t xml:space="preserve"> </w:t>
      </w:r>
      <w:r w:rsidRPr="00EA76FE">
        <w:rPr>
          <w:rFonts w:ascii="Arial" w:hAnsi="Arial" w:hint="cs"/>
          <w:rtl/>
        </w:rPr>
        <w:t>חשופה</w:t>
      </w:r>
      <w:r w:rsidRPr="00EA76FE">
        <w:rPr>
          <w:rFonts w:ascii="Arial" w:hAnsi="Arial"/>
          <w:rtl/>
        </w:rPr>
        <w:t xml:space="preserve"> </w:t>
      </w:r>
      <w:r w:rsidRPr="00EA76FE">
        <w:rPr>
          <w:rFonts w:ascii="Arial" w:hAnsi="Arial" w:hint="cs"/>
          <w:rtl/>
        </w:rPr>
        <w:t>הלשכה</w:t>
      </w:r>
      <w:r w:rsidRPr="00EA76FE">
        <w:rPr>
          <w:rFonts w:ascii="Arial" w:hAnsi="Arial"/>
          <w:rtl/>
        </w:rPr>
        <w:t xml:space="preserve"> </w:t>
      </w:r>
      <w:r w:rsidR="00756334">
        <w:rPr>
          <w:rFonts w:ascii="Arial" w:hAnsi="Arial" w:hint="cs"/>
          <w:rtl/>
        </w:rPr>
        <w:t>בכל תהליך,</w:t>
      </w:r>
      <w:r w:rsidRPr="00EA76FE">
        <w:rPr>
          <w:rFonts w:ascii="Arial" w:hAnsi="Arial"/>
          <w:rtl/>
        </w:rPr>
        <w:t xml:space="preserve"> </w:t>
      </w:r>
      <w:r w:rsidRPr="00EA76FE">
        <w:rPr>
          <w:rFonts w:ascii="Arial" w:hAnsi="Arial" w:hint="cs"/>
          <w:rtl/>
        </w:rPr>
        <w:t>בקרות</w:t>
      </w:r>
      <w:r w:rsidRPr="00EA76FE">
        <w:rPr>
          <w:rFonts w:ascii="Arial" w:hAnsi="Arial"/>
          <w:rtl/>
        </w:rPr>
        <w:t xml:space="preserve"> </w:t>
      </w:r>
      <w:r w:rsidRPr="00EA76FE">
        <w:rPr>
          <w:rFonts w:ascii="Arial" w:hAnsi="Arial" w:hint="cs"/>
          <w:rtl/>
        </w:rPr>
        <w:t>קיימות</w:t>
      </w:r>
      <w:r w:rsidRPr="00EA76FE">
        <w:rPr>
          <w:rFonts w:ascii="Arial" w:hAnsi="Arial"/>
          <w:rtl/>
        </w:rPr>
        <w:t xml:space="preserve"> </w:t>
      </w:r>
      <w:r w:rsidRPr="00EA76FE">
        <w:rPr>
          <w:rFonts w:ascii="Arial" w:hAnsi="Arial" w:hint="cs"/>
          <w:rtl/>
        </w:rPr>
        <w:t>והמלצות</w:t>
      </w:r>
      <w:r w:rsidRPr="00EA76FE">
        <w:rPr>
          <w:rFonts w:ascii="Arial" w:hAnsi="Arial"/>
          <w:rtl/>
        </w:rPr>
        <w:t xml:space="preserve"> </w:t>
      </w:r>
      <w:r w:rsidRPr="00EA76FE">
        <w:rPr>
          <w:rFonts w:ascii="Arial" w:hAnsi="Arial" w:hint="cs"/>
          <w:rtl/>
        </w:rPr>
        <w:t>לצמצום</w:t>
      </w:r>
      <w:r w:rsidRPr="00EA76FE">
        <w:rPr>
          <w:rFonts w:ascii="Arial" w:hAnsi="Arial"/>
          <w:rtl/>
        </w:rPr>
        <w:t xml:space="preserve"> </w:t>
      </w:r>
      <w:r w:rsidRPr="00EA76FE">
        <w:rPr>
          <w:rFonts w:ascii="Arial" w:hAnsi="Arial" w:hint="cs"/>
          <w:rtl/>
        </w:rPr>
        <w:t>הסיכון</w:t>
      </w:r>
      <w:r w:rsidRPr="00EA76FE">
        <w:rPr>
          <w:rFonts w:ascii="Arial" w:hAnsi="Arial"/>
          <w:rtl/>
        </w:rPr>
        <w:t xml:space="preserve">. </w:t>
      </w:r>
    </w:p>
    <w:p w:rsidR="007F0A8A" w:rsidRPr="007035BC" w:rsidRDefault="00756334" w:rsidP="00EE56F3">
      <w:pPr>
        <w:pStyle w:val="a7"/>
        <w:numPr>
          <w:ilvl w:val="0"/>
          <w:numId w:val="15"/>
        </w:numPr>
        <w:spacing w:after="120" w:line="360" w:lineRule="auto"/>
        <w:ind w:left="357" w:hanging="357"/>
        <w:jc w:val="both"/>
        <w:rPr>
          <w:sz w:val="24"/>
        </w:rPr>
      </w:pPr>
      <w:r>
        <w:rPr>
          <w:rFonts w:ascii="Arial" w:hAnsi="Arial" w:hint="cs"/>
          <w:rtl/>
        </w:rPr>
        <w:t>בעת</w:t>
      </w:r>
      <w:r w:rsidRPr="007035BC">
        <w:rPr>
          <w:rFonts w:hint="cs"/>
          <w:sz w:val="24"/>
          <w:rtl/>
        </w:rPr>
        <w:t xml:space="preserve"> </w:t>
      </w:r>
      <w:r w:rsidR="007F0A8A" w:rsidRPr="007035BC">
        <w:rPr>
          <w:rFonts w:hint="cs"/>
          <w:sz w:val="24"/>
          <w:rtl/>
        </w:rPr>
        <w:t xml:space="preserve">ביצוע סקר הסיכונים </w:t>
      </w:r>
      <w:r w:rsidR="001B3433" w:rsidRPr="007035BC">
        <w:rPr>
          <w:rFonts w:hint="cs"/>
          <w:sz w:val="24"/>
          <w:rtl/>
        </w:rPr>
        <w:t>תיעזר</w:t>
      </w:r>
      <w:r w:rsidR="00521872" w:rsidRPr="007035BC">
        <w:rPr>
          <w:rFonts w:hint="cs"/>
          <w:sz w:val="24"/>
          <w:rtl/>
        </w:rPr>
        <w:t xml:space="preserve"> הלשכה</w:t>
      </w:r>
      <w:r w:rsidR="007035BC" w:rsidRPr="007035BC">
        <w:rPr>
          <w:rFonts w:hint="cs"/>
          <w:sz w:val="24"/>
          <w:rtl/>
        </w:rPr>
        <w:t>,</w:t>
      </w:r>
      <w:r w:rsidR="00521872" w:rsidRPr="007035BC">
        <w:rPr>
          <w:rFonts w:hint="cs"/>
          <w:sz w:val="24"/>
          <w:rtl/>
        </w:rPr>
        <w:t xml:space="preserve"> בין היתר</w:t>
      </w:r>
      <w:r w:rsidR="007035BC" w:rsidRPr="007035BC">
        <w:rPr>
          <w:rFonts w:hint="cs"/>
          <w:sz w:val="24"/>
          <w:rtl/>
        </w:rPr>
        <w:t>,</w:t>
      </w:r>
      <w:r w:rsidR="00521872" w:rsidRPr="007035BC">
        <w:rPr>
          <w:rFonts w:hint="cs"/>
          <w:sz w:val="24"/>
          <w:rtl/>
        </w:rPr>
        <w:t xml:space="preserve"> בניתוח אירועי התממשות סיכונים או </w:t>
      </w:r>
      <w:r>
        <w:rPr>
          <w:rFonts w:hint="cs"/>
          <w:sz w:val="24"/>
          <w:rtl/>
        </w:rPr>
        <w:t xml:space="preserve">אירועים של </w:t>
      </w:r>
      <w:r w:rsidR="00521872" w:rsidRPr="007035BC">
        <w:rPr>
          <w:rFonts w:hint="cs"/>
          <w:sz w:val="24"/>
          <w:rtl/>
        </w:rPr>
        <w:t xml:space="preserve">כמעט התממשות </w:t>
      </w:r>
      <w:r w:rsidR="007035BC" w:rsidRPr="007035BC">
        <w:rPr>
          <w:rFonts w:hint="cs"/>
          <w:sz w:val="24"/>
          <w:rtl/>
        </w:rPr>
        <w:t>ו</w:t>
      </w:r>
      <w:r>
        <w:rPr>
          <w:rFonts w:hint="cs"/>
          <w:sz w:val="24"/>
          <w:rtl/>
        </w:rPr>
        <w:t xml:space="preserve">כן </w:t>
      </w:r>
      <w:r w:rsidR="00521872" w:rsidRPr="007035BC">
        <w:rPr>
          <w:rFonts w:hint="cs"/>
          <w:sz w:val="24"/>
          <w:rtl/>
        </w:rPr>
        <w:t xml:space="preserve">בממצאי </w:t>
      </w:r>
      <w:r>
        <w:rPr>
          <w:rFonts w:hint="cs"/>
          <w:sz w:val="24"/>
          <w:rtl/>
        </w:rPr>
        <w:t xml:space="preserve">דוחות </w:t>
      </w:r>
      <w:r w:rsidR="00521872" w:rsidRPr="007035BC">
        <w:rPr>
          <w:rFonts w:hint="cs"/>
          <w:sz w:val="24"/>
          <w:rtl/>
        </w:rPr>
        <w:t>ב</w:t>
      </w:r>
      <w:r w:rsidR="008C6C22">
        <w:rPr>
          <w:rFonts w:hint="cs"/>
          <w:sz w:val="24"/>
          <w:rtl/>
        </w:rPr>
        <w:t>יקורת של המבקר הפנימי או הממונה</w:t>
      </w:r>
      <w:r w:rsidR="007F0A8A" w:rsidRPr="007035BC">
        <w:rPr>
          <w:rFonts w:hint="cs"/>
          <w:sz w:val="24"/>
          <w:rtl/>
        </w:rPr>
        <w:t>.</w:t>
      </w:r>
    </w:p>
    <w:p w:rsidR="005E53D2" w:rsidRPr="00D768BE" w:rsidRDefault="005E53D2" w:rsidP="00EE56F3">
      <w:pPr>
        <w:pStyle w:val="2"/>
        <w:rPr>
          <w:rtl/>
        </w:rPr>
      </w:pPr>
      <w:r w:rsidRPr="00D768BE">
        <w:rPr>
          <w:rFonts w:hint="cs"/>
          <w:rtl/>
        </w:rPr>
        <w:t>שירות חדש</w:t>
      </w:r>
      <w:r w:rsidR="007F0A8A" w:rsidRPr="00D768BE">
        <w:rPr>
          <w:rFonts w:hint="cs"/>
          <w:rtl/>
        </w:rPr>
        <w:t xml:space="preserve"> </w:t>
      </w:r>
    </w:p>
    <w:p w:rsidR="005E53D2" w:rsidRPr="006F5AFA" w:rsidRDefault="003F67CF" w:rsidP="00C243DA">
      <w:pPr>
        <w:pStyle w:val="a7"/>
        <w:numPr>
          <w:ilvl w:val="0"/>
          <w:numId w:val="15"/>
        </w:numPr>
        <w:spacing w:line="360" w:lineRule="auto"/>
        <w:jc w:val="both"/>
        <w:rPr>
          <w:rtl/>
        </w:rPr>
      </w:pPr>
      <w:r>
        <w:rPr>
          <w:rFonts w:hint="cs"/>
          <w:rtl/>
        </w:rPr>
        <w:t>ה</w:t>
      </w:r>
      <w:r w:rsidR="00572F6B">
        <w:rPr>
          <w:rFonts w:hint="cs"/>
          <w:rtl/>
        </w:rPr>
        <w:t>לשכה ת</w:t>
      </w:r>
      <w:r w:rsidR="005E53D2" w:rsidRPr="006F5AFA">
        <w:rPr>
          <w:rFonts w:hint="cs"/>
          <w:rtl/>
        </w:rPr>
        <w:t>קבע</w:t>
      </w:r>
      <w:r w:rsidR="005E53D2" w:rsidRPr="006F5AFA">
        <w:rPr>
          <w:rtl/>
        </w:rPr>
        <w:t xml:space="preserve"> </w:t>
      </w:r>
      <w:r w:rsidR="005E53D2" w:rsidRPr="006F5AFA">
        <w:rPr>
          <w:rFonts w:hint="cs"/>
          <w:rtl/>
        </w:rPr>
        <w:t>מדיניות</w:t>
      </w:r>
      <w:r w:rsidR="00C243DA">
        <w:rPr>
          <w:rFonts w:hint="cs"/>
          <w:rtl/>
        </w:rPr>
        <w:t xml:space="preserve"> </w:t>
      </w:r>
      <w:r w:rsidR="005E53D2" w:rsidRPr="006F5AFA">
        <w:rPr>
          <w:rFonts w:hint="cs"/>
          <w:rtl/>
        </w:rPr>
        <w:t>לאישור</w:t>
      </w:r>
      <w:r w:rsidR="00C243DA">
        <w:rPr>
          <w:rFonts w:hint="cs"/>
          <w:rtl/>
        </w:rPr>
        <w:t xml:space="preserve"> </w:t>
      </w:r>
      <w:r w:rsidR="00572F6B">
        <w:rPr>
          <w:rFonts w:hint="cs"/>
          <w:rtl/>
        </w:rPr>
        <w:t>שירות</w:t>
      </w:r>
      <w:r w:rsidR="005E53D2" w:rsidRPr="006F5AFA">
        <w:rPr>
          <w:rtl/>
        </w:rPr>
        <w:t xml:space="preserve"> </w:t>
      </w:r>
      <w:r w:rsidR="005E53D2" w:rsidRPr="006F5AFA">
        <w:rPr>
          <w:rFonts w:hint="cs"/>
          <w:rtl/>
        </w:rPr>
        <w:t>חדש</w:t>
      </w:r>
      <w:r w:rsidR="005E53D2" w:rsidRPr="006F5AFA">
        <w:rPr>
          <w:rtl/>
        </w:rPr>
        <w:t xml:space="preserve"> </w:t>
      </w:r>
      <w:r w:rsidR="005E53D2" w:rsidRPr="006F5AFA">
        <w:rPr>
          <w:rFonts w:hint="cs"/>
          <w:rtl/>
        </w:rPr>
        <w:t>אשר</w:t>
      </w:r>
      <w:r w:rsidR="005E53D2" w:rsidRPr="006F5AFA">
        <w:rPr>
          <w:rtl/>
        </w:rPr>
        <w:t xml:space="preserve"> </w:t>
      </w:r>
      <w:r w:rsidR="005E53D2" w:rsidRPr="006F5AFA">
        <w:rPr>
          <w:rFonts w:hint="cs"/>
          <w:rtl/>
        </w:rPr>
        <w:t>תסדיר</w:t>
      </w:r>
      <w:r w:rsidR="005E53D2">
        <w:rPr>
          <w:rFonts w:hint="cs"/>
          <w:rtl/>
        </w:rPr>
        <w:t xml:space="preserve"> </w:t>
      </w:r>
      <w:r w:rsidR="005E53D2" w:rsidRPr="006F5AFA">
        <w:rPr>
          <w:rFonts w:hint="cs"/>
          <w:rtl/>
        </w:rPr>
        <w:t>את</w:t>
      </w:r>
      <w:r w:rsidR="005E53D2" w:rsidRPr="006F5AFA">
        <w:rPr>
          <w:rtl/>
        </w:rPr>
        <w:t xml:space="preserve"> </w:t>
      </w:r>
      <w:r w:rsidR="005E53D2" w:rsidRPr="006F5AFA">
        <w:rPr>
          <w:rFonts w:hint="cs"/>
          <w:rtl/>
        </w:rPr>
        <w:t>תהליכי</w:t>
      </w:r>
      <w:r w:rsidR="005E53D2" w:rsidRPr="006F5AFA">
        <w:rPr>
          <w:rtl/>
        </w:rPr>
        <w:t xml:space="preserve"> </w:t>
      </w:r>
      <w:r w:rsidR="00C243DA" w:rsidRPr="006F5AFA">
        <w:rPr>
          <w:rFonts w:hint="cs"/>
          <w:rtl/>
        </w:rPr>
        <w:t>ה</w:t>
      </w:r>
      <w:r w:rsidR="00C243DA">
        <w:rPr>
          <w:rFonts w:hint="cs"/>
          <w:rtl/>
        </w:rPr>
        <w:t>בדיקות</w:t>
      </w:r>
      <w:r w:rsidR="00C243DA" w:rsidRPr="006F5AFA">
        <w:rPr>
          <w:rtl/>
        </w:rPr>
        <w:t xml:space="preserve"> </w:t>
      </w:r>
      <w:r w:rsidR="005E53D2" w:rsidRPr="006F5AFA">
        <w:rPr>
          <w:rFonts w:hint="cs"/>
          <w:rtl/>
        </w:rPr>
        <w:t>והאישור</w:t>
      </w:r>
      <w:r w:rsidR="005E53D2" w:rsidRPr="006F5AFA">
        <w:rPr>
          <w:rtl/>
        </w:rPr>
        <w:t xml:space="preserve"> </w:t>
      </w:r>
      <w:r w:rsidR="005E53D2" w:rsidRPr="006F5AFA">
        <w:rPr>
          <w:rFonts w:hint="cs"/>
          <w:rtl/>
        </w:rPr>
        <w:t>הנדרשים</w:t>
      </w:r>
      <w:r w:rsidR="005E53D2" w:rsidRPr="006F5AFA">
        <w:rPr>
          <w:rtl/>
        </w:rPr>
        <w:t xml:space="preserve"> </w:t>
      </w:r>
      <w:r w:rsidR="005E53D2" w:rsidRPr="006F5AFA">
        <w:rPr>
          <w:rFonts w:hint="cs"/>
          <w:rtl/>
        </w:rPr>
        <w:t>טרם</w:t>
      </w:r>
      <w:r w:rsidR="005E53D2" w:rsidRPr="006F5AFA">
        <w:rPr>
          <w:rtl/>
        </w:rPr>
        <w:t xml:space="preserve"> </w:t>
      </w:r>
      <w:r w:rsidR="005E53D2" w:rsidRPr="006F5AFA">
        <w:rPr>
          <w:rFonts w:hint="cs"/>
          <w:rtl/>
        </w:rPr>
        <w:t>הפעלת</w:t>
      </w:r>
      <w:r w:rsidR="00C243DA">
        <w:rPr>
          <w:rFonts w:hint="cs"/>
          <w:rtl/>
        </w:rPr>
        <w:t>ו</w:t>
      </w:r>
      <w:r w:rsidR="00756334">
        <w:rPr>
          <w:rFonts w:hint="cs"/>
          <w:rtl/>
        </w:rPr>
        <w:t>. מדיניות כאמור תובא לאישור הדירקטוריון.</w:t>
      </w:r>
    </w:p>
    <w:p w:rsidR="005E53D2" w:rsidRPr="006F5AFA" w:rsidRDefault="00C243DA" w:rsidP="007E01C8">
      <w:pPr>
        <w:pStyle w:val="a7"/>
        <w:numPr>
          <w:ilvl w:val="0"/>
          <w:numId w:val="15"/>
        </w:numPr>
        <w:spacing w:line="360" w:lineRule="auto"/>
        <w:jc w:val="both"/>
        <w:rPr>
          <w:rtl/>
        </w:rPr>
      </w:pPr>
      <w:r w:rsidRPr="006F5AFA">
        <w:rPr>
          <w:rFonts w:hint="cs"/>
          <w:rtl/>
        </w:rPr>
        <w:t>מסמך</w:t>
      </w:r>
      <w:r>
        <w:rPr>
          <w:rFonts w:hint="cs"/>
          <w:rtl/>
        </w:rPr>
        <w:t xml:space="preserve"> </w:t>
      </w:r>
      <w:r w:rsidRPr="006F5AFA">
        <w:rPr>
          <w:rFonts w:hint="cs"/>
          <w:rtl/>
        </w:rPr>
        <w:t>המדיניות</w:t>
      </w:r>
      <w:r w:rsidRPr="006F5AFA">
        <w:rPr>
          <w:rtl/>
        </w:rPr>
        <w:t xml:space="preserve"> </w:t>
      </w:r>
      <w:r w:rsidRPr="006F5AFA">
        <w:rPr>
          <w:rFonts w:hint="cs"/>
          <w:rtl/>
        </w:rPr>
        <w:t>יכלול</w:t>
      </w:r>
      <w:r w:rsidRPr="006F5AFA">
        <w:rPr>
          <w:rtl/>
        </w:rPr>
        <w:t xml:space="preserve"> </w:t>
      </w:r>
      <w:r w:rsidRPr="006F5AFA">
        <w:rPr>
          <w:rFonts w:hint="cs"/>
          <w:rtl/>
        </w:rPr>
        <w:t>הגדרה</w:t>
      </w:r>
      <w:r w:rsidRPr="006F5AFA">
        <w:rPr>
          <w:rtl/>
        </w:rPr>
        <w:t xml:space="preserve"> </w:t>
      </w:r>
      <w:r w:rsidRPr="006F5AFA">
        <w:rPr>
          <w:rFonts w:hint="cs"/>
          <w:rtl/>
        </w:rPr>
        <w:t>של</w:t>
      </w:r>
      <w:r w:rsidRPr="006F5AFA">
        <w:rPr>
          <w:rtl/>
        </w:rPr>
        <w:t xml:space="preserve"> </w:t>
      </w:r>
      <w:r>
        <w:rPr>
          <w:rFonts w:hint="cs"/>
          <w:rtl/>
        </w:rPr>
        <w:t>שירות</w:t>
      </w:r>
      <w:r w:rsidRPr="006F5AFA">
        <w:rPr>
          <w:rtl/>
        </w:rPr>
        <w:t xml:space="preserve"> </w:t>
      </w:r>
      <w:r w:rsidRPr="006F5AFA">
        <w:rPr>
          <w:rFonts w:hint="cs"/>
          <w:rtl/>
        </w:rPr>
        <w:t>חדש</w:t>
      </w:r>
      <w:r>
        <w:rPr>
          <w:rFonts w:hint="cs"/>
          <w:rtl/>
        </w:rPr>
        <w:t xml:space="preserve">. </w:t>
      </w:r>
      <w:r w:rsidR="005E53D2" w:rsidRPr="006F5AFA">
        <w:rPr>
          <w:rFonts w:hint="cs"/>
          <w:rtl/>
        </w:rPr>
        <w:t>לעניין</w:t>
      </w:r>
      <w:r w:rsidR="005E53D2" w:rsidRPr="006F5AFA">
        <w:rPr>
          <w:rtl/>
        </w:rPr>
        <w:t xml:space="preserve"> </w:t>
      </w:r>
      <w:r w:rsidR="005E53D2" w:rsidRPr="006F5AFA">
        <w:rPr>
          <w:rFonts w:hint="cs"/>
          <w:rtl/>
        </w:rPr>
        <w:t>זה</w:t>
      </w:r>
      <w:r w:rsidR="005E53D2" w:rsidRPr="006F5AFA">
        <w:rPr>
          <w:rtl/>
        </w:rPr>
        <w:t>, "</w:t>
      </w:r>
      <w:r w:rsidR="00572F6B">
        <w:rPr>
          <w:rFonts w:hint="cs"/>
          <w:rtl/>
        </w:rPr>
        <w:t>שירות</w:t>
      </w:r>
      <w:r w:rsidR="005E53D2" w:rsidRPr="006F5AFA">
        <w:rPr>
          <w:rtl/>
        </w:rPr>
        <w:t xml:space="preserve"> </w:t>
      </w:r>
      <w:r w:rsidR="005E53D2" w:rsidRPr="006F5AFA">
        <w:rPr>
          <w:rFonts w:hint="cs"/>
          <w:rtl/>
        </w:rPr>
        <w:t>חדש</w:t>
      </w:r>
      <w:r w:rsidR="005E53D2" w:rsidRPr="006F5AFA">
        <w:rPr>
          <w:rtl/>
        </w:rPr>
        <w:t xml:space="preserve">" </w:t>
      </w:r>
      <w:r w:rsidR="005E53D2" w:rsidRPr="006F5AFA">
        <w:rPr>
          <w:rFonts w:hint="cs"/>
          <w:rtl/>
        </w:rPr>
        <w:t>יכלול</w:t>
      </w:r>
      <w:r w:rsidR="005E53D2" w:rsidRPr="006F5AFA">
        <w:rPr>
          <w:rtl/>
        </w:rPr>
        <w:t xml:space="preserve"> </w:t>
      </w:r>
      <w:r w:rsidR="005E53D2" w:rsidRPr="006F5AFA">
        <w:rPr>
          <w:rFonts w:hint="cs"/>
          <w:rtl/>
        </w:rPr>
        <w:t>מלבד</w:t>
      </w:r>
      <w:r w:rsidR="005E53D2" w:rsidRPr="006F5AFA">
        <w:rPr>
          <w:rtl/>
        </w:rPr>
        <w:t xml:space="preserve"> </w:t>
      </w:r>
      <w:r w:rsidR="005E53D2" w:rsidRPr="006F5AFA">
        <w:rPr>
          <w:rFonts w:hint="cs"/>
          <w:rtl/>
        </w:rPr>
        <w:t>פעילות</w:t>
      </w:r>
      <w:r w:rsidR="00EA76FE">
        <w:rPr>
          <w:rFonts w:hint="cs"/>
          <w:rtl/>
        </w:rPr>
        <w:t xml:space="preserve"> או שירות</w:t>
      </w:r>
      <w:r w:rsidR="005E53D2" w:rsidRPr="006F5AFA">
        <w:rPr>
          <w:rtl/>
        </w:rPr>
        <w:t xml:space="preserve"> </w:t>
      </w:r>
      <w:r w:rsidR="005E53D2" w:rsidRPr="006F5AFA">
        <w:rPr>
          <w:rFonts w:hint="cs"/>
          <w:rtl/>
        </w:rPr>
        <w:t>חדש</w:t>
      </w:r>
      <w:r w:rsidR="00EA76FE">
        <w:rPr>
          <w:rFonts w:hint="cs"/>
          <w:rtl/>
        </w:rPr>
        <w:t>ים</w:t>
      </w:r>
      <w:r w:rsidR="005E53D2" w:rsidRPr="006F5AFA">
        <w:rPr>
          <w:rtl/>
        </w:rPr>
        <w:t xml:space="preserve"> </w:t>
      </w:r>
      <w:r w:rsidR="00722E78">
        <w:rPr>
          <w:rFonts w:hint="cs"/>
          <w:rtl/>
        </w:rPr>
        <w:t xml:space="preserve">גם </w:t>
      </w:r>
      <w:r w:rsidR="005E53D2" w:rsidRPr="006F5AFA">
        <w:rPr>
          <w:rFonts w:hint="cs"/>
          <w:rtl/>
        </w:rPr>
        <w:t>שינויים</w:t>
      </w:r>
      <w:r w:rsidR="005E53D2">
        <w:rPr>
          <w:rFonts w:hint="cs"/>
          <w:rtl/>
        </w:rPr>
        <w:t xml:space="preserve"> </w:t>
      </w:r>
      <w:r w:rsidR="005E53D2" w:rsidRPr="006F5AFA">
        <w:rPr>
          <w:rFonts w:hint="cs"/>
          <w:rtl/>
        </w:rPr>
        <w:t>משמעותיים</w:t>
      </w:r>
      <w:r w:rsidR="005E53D2" w:rsidRPr="006F5AFA">
        <w:rPr>
          <w:rtl/>
        </w:rPr>
        <w:t xml:space="preserve"> </w:t>
      </w:r>
      <w:r w:rsidR="00722E78">
        <w:rPr>
          <w:rFonts w:hint="cs"/>
          <w:rtl/>
        </w:rPr>
        <w:t xml:space="preserve">או הרחבה משמעותית של פעילות </w:t>
      </w:r>
      <w:r w:rsidR="00EA76FE">
        <w:rPr>
          <w:rFonts w:hint="cs"/>
          <w:rtl/>
        </w:rPr>
        <w:t xml:space="preserve">או שירות </w:t>
      </w:r>
      <w:r w:rsidR="00722E78">
        <w:rPr>
          <w:rFonts w:hint="cs"/>
          <w:rtl/>
        </w:rPr>
        <w:t>קיימ</w:t>
      </w:r>
      <w:r w:rsidR="00EA76FE">
        <w:rPr>
          <w:rFonts w:hint="cs"/>
          <w:rtl/>
        </w:rPr>
        <w:t>ים</w:t>
      </w:r>
      <w:r w:rsidR="005E53D2" w:rsidRPr="006F5AFA">
        <w:rPr>
          <w:rtl/>
        </w:rPr>
        <w:t xml:space="preserve">. </w:t>
      </w:r>
    </w:p>
    <w:p w:rsidR="005E53D2" w:rsidRPr="002E6D85" w:rsidRDefault="005E53D2" w:rsidP="00745842">
      <w:pPr>
        <w:pStyle w:val="a7"/>
        <w:numPr>
          <w:ilvl w:val="0"/>
          <w:numId w:val="15"/>
        </w:numPr>
        <w:spacing w:line="360" w:lineRule="auto"/>
        <w:jc w:val="both"/>
        <w:rPr>
          <w:rtl/>
        </w:rPr>
      </w:pPr>
      <w:r w:rsidRPr="002E6D85">
        <w:rPr>
          <w:rFonts w:hint="cs"/>
          <w:rtl/>
        </w:rPr>
        <w:t>תהליך</w:t>
      </w:r>
      <w:r w:rsidRPr="002E6D85">
        <w:rPr>
          <w:rtl/>
        </w:rPr>
        <w:t xml:space="preserve"> </w:t>
      </w:r>
      <w:r w:rsidRPr="002E6D85">
        <w:rPr>
          <w:rFonts w:hint="cs"/>
          <w:rtl/>
        </w:rPr>
        <w:t>אישור</w:t>
      </w:r>
      <w:r w:rsidRPr="002E6D85">
        <w:rPr>
          <w:rtl/>
        </w:rPr>
        <w:t xml:space="preserve"> </w:t>
      </w:r>
      <w:r w:rsidR="006F5AFA" w:rsidRPr="002E6D85">
        <w:rPr>
          <w:rFonts w:hint="cs"/>
          <w:rtl/>
        </w:rPr>
        <w:t>שירות</w:t>
      </w:r>
      <w:r w:rsidRPr="002E6D85">
        <w:rPr>
          <w:rtl/>
        </w:rPr>
        <w:t xml:space="preserve"> </w:t>
      </w:r>
      <w:r w:rsidRPr="002E6D85">
        <w:rPr>
          <w:rFonts w:hint="cs"/>
          <w:rtl/>
        </w:rPr>
        <w:t>חדש</w:t>
      </w:r>
      <w:r w:rsidR="009A50F4" w:rsidRPr="002E6D85">
        <w:rPr>
          <w:rFonts w:hint="cs"/>
          <w:rtl/>
        </w:rPr>
        <w:t xml:space="preserve"> יתבצע על ידי כל הגורמים המקצועיים הרלבנטיים</w:t>
      </w:r>
      <w:r w:rsidR="00A03629">
        <w:rPr>
          <w:rFonts w:hint="cs"/>
          <w:rtl/>
        </w:rPr>
        <w:t xml:space="preserve"> ובכלל זה: </w:t>
      </w:r>
      <w:r w:rsidR="00B12925">
        <w:rPr>
          <w:rFonts w:hint="cs"/>
          <w:rtl/>
        </w:rPr>
        <w:t xml:space="preserve">יעוץ משפטי, ניהול </w:t>
      </w:r>
      <w:r w:rsidR="00A03629">
        <w:rPr>
          <w:rFonts w:hint="cs"/>
          <w:rtl/>
        </w:rPr>
        <w:t xml:space="preserve">סיכונים, </w:t>
      </w:r>
      <w:r w:rsidR="00745842">
        <w:rPr>
          <w:rFonts w:hint="cs"/>
          <w:rtl/>
        </w:rPr>
        <w:t xml:space="preserve">מנהל </w:t>
      </w:r>
      <w:r w:rsidR="00F62A10">
        <w:rPr>
          <w:rFonts w:hint="cs"/>
          <w:rtl/>
        </w:rPr>
        <w:t xml:space="preserve">טכנולוגיית המידע, </w:t>
      </w:r>
      <w:r w:rsidR="00A03629">
        <w:rPr>
          <w:rFonts w:hint="cs"/>
          <w:rtl/>
        </w:rPr>
        <w:t>מ</w:t>
      </w:r>
      <w:r w:rsidR="00B12925">
        <w:rPr>
          <w:rFonts w:hint="cs"/>
          <w:rtl/>
        </w:rPr>
        <w:t>מונה</w:t>
      </w:r>
      <w:r w:rsidR="00A03629">
        <w:rPr>
          <w:rFonts w:hint="cs"/>
          <w:rtl/>
        </w:rPr>
        <w:t xml:space="preserve"> אבטחת מידע</w:t>
      </w:r>
      <w:r w:rsidR="00B12925">
        <w:rPr>
          <w:rFonts w:hint="cs"/>
          <w:rtl/>
        </w:rPr>
        <w:t xml:space="preserve">, הנהלה </w:t>
      </w:r>
      <w:r w:rsidR="00206C10">
        <w:rPr>
          <w:rFonts w:hint="cs"/>
          <w:rtl/>
        </w:rPr>
        <w:t>ו</w:t>
      </w:r>
      <w:r w:rsidR="00B12925">
        <w:rPr>
          <w:rFonts w:hint="cs"/>
          <w:rtl/>
        </w:rPr>
        <w:t>דירקטוריון</w:t>
      </w:r>
      <w:r w:rsidR="00A03629">
        <w:rPr>
          <w:rFonts w:hint="cs"/>
          <w:rtl/>
        </w:rPr>
        <w:t xml:space="preserve">, </w:t>
      </w:r>
      <w:r w:rsidR="009A50F4" w:rsidRPr="002E6D85">
        <w:rPr>
          <w:rFonts w:hint="cs"/>
          <w:rtl/>
        </w:rPr>
        <w:t>ויכלול</w:t>
      </w:r>
      <w:r w:rsidR="00C243DA" w:rsidRPr="002E6D85">
        <w:rPr>
          <w:rFonts w:hint="cs"/>
          <w:rtl/>
        </w:rPr>
        <w:t xml:space="preserve"> לכל הפחות</w:t>
      </w:r>
      <w:r w:rsidRPr="002E6D85">
        <w:rPr>
          <w:rtl/>
        </w:rPr>
        <w:t>:</w:t>
      </w:r>
    </w:p>
    <w:p w:rsidR="005E53D2" w:rsidRPr="002E6D85" w:rsidRDefault="005E53D2" w:rsidP="002E6D85">
      <w:pPr>
        <w:pStyle w:val="a7"/>
        <w:numPr>
          <w:ilvl w:val="1"/>
          <w:numId w:val="15"/>
        </w:numPr>
        <w:spacing w:line="360" w:lineRule="auto"/>
        <w:ind w:left="935" w:hanging="575"/>
        <w:jc w:val="both"/>
        <w:rPr>
          <w:sz w:val="24"/>
          <w:rtl/>
        </w:rPr>
      </w:pPr>
      <w:r w:rsidRPr="002E6D85">
        <w:rPr>
          <w:rFonts w:hint="cs"/>
          <w:sz w:val="24"/>
          <w:rtl/>
        </w:rPr>
        <w:t>הערכה</w:t>
      </w:r>
      <w:r w:rsidRPr="002E6D85">
        <w:rPr>
          <w:sz w:val="24"/>
          <w:rtl/>
        </w:rPr>
        <w:t xml:space="preserve"> </w:t>
      </w:r>
      <w:r w:rsidRPr="002E6D85">
        <w:rPr>
          <w:rFonts w:hint="cs"/>
          <w:sz w:val="24"/>
          <w:rtl/>
        </w:rPr>
        <w:t>של</w:t>
      </w:r>
      <w:r w:rsidRPr="002E6D85">
        <w:rPr>
          <w:sz w:val="24"/>
          <w:rtl/>
        </w:rPr>
        <w:t xml:space="preserve"> </w:t>
      </w:r>
      <w:r w:rsidRPr="002E6D85">
        <w:rPr>
          <w:rFonts w:hint="cs"/>
          <w:sz w:val="24"/>
          <w:rtl/>
        </w:rPr>
        <w:t>הסיכו</w:t>
      </w:r>
      <w:r w:rsidR="00414347" w:rsidRPr="002E6D85">
        <w:rPr>
          <w:rFonts w:hint="cs"/>
          <w:sz w:val="24"/>
          <w:rtl/>
        </w:rPr>
        <w:t>נים</w:t>
      </w:r>
      <w:r w:rsidR="00414347" w:rsidRPr="002E6D85">
        <w:rPr>
          <w:sz w:val="24"/>
          <w:rtl/>
        </w:rPr>
        <w:t xml:space="preserve"> </w:t>
      </w:r>
      <w:r w:rsidRPr="002E6D85">
        <w:rPr>
          <w:rFonts w:hint="cs"/>
          <w:sz w:val="24"/>
          <w:rtl/>
        </w:rPr>
        <w:t>הגלו</w:t>
      </w:r>
      <w:r w:rsidR="00414347" w:rsidRPr="002E6D85">
        <w:rPr>
          <w:rFonts w:hint="cs"/>
          <w:sz w:val="24"/>
          <w:rtl/>
        </w:rPr>
        <w:t>מים</w:t>
      </w:r>
      <w:r w:rsidRPr="002E6D85">
        <w:rPr>
          <w:sz w:val="24"/>
          <w:rtl/>
        </w:rPr>
        <w:t xml:space="preserve"> </w:t>
      </w:r>
      <w:r w:rsidR="006F5AFA" w:rsidRPr="002E6D85">
        <w:rPr>
          <w:rFonts w:hint="cs"/>
          <w:sz w:val="24"/>
          <w:rtl/>
        </w:rPr>
        <w:t>בשירות</w:t>
      </w:r>
      <w:r w:rsidRPr="002E6D85">
        <w:rPr>
          <w:sz w:val="24"/>
          <w:rtl/>
        </w:rPr>
        <w:t xml:space="preserve"> </w:t>
      </w:r>
      <w:r w:rsidRPr="002E6D85">
        <w:rPr>
          <w:rFonts w:hint="cs"/>
          <w:sz w:val="24"/>
          <w:rtl/>
        </w:rPr>
        <w:t>החדש</w:t>
      </w:r>
      <w:r w:rsidRPr="002E6D85">
        <w:rPr>
          <w:sz w:val="24"/>
          <w:rtl/>
        </w:rPr>
        <w:t>.</w:t>
      </w:r>
    </w:p>
    <w:p w:rsidR="005E53D2" w:rsidRPr="002E6D85" w:rsidRDefault="00722E78" w:rsidP="00B1281D">
      <w:pPr>
        <w:pStyle w:val="a7"/>
        <w:numPr>
          <w:ilvl w:val="1"/>
          <w:numId w:val="15"/>
        </w:numPr>
        <w:spacing w:line="360" w:lineRule="auto"/>
        <w:ind w:left="935" w:hanging="575"/>
        <w:jc w:val="both"/>
        <w:rPr>
          <w:sz w:val="24"/>
          <w:rtl/>
        </w:rPr>
      </w:pPr>
      <w:r w:rsidRPr="002E6D85">
        <w:rPr>
          <w:rFonts w:hint="cs"/>
          <w:sz w:val="24"/>
          <w:rtl/>
        </w:rPr>
        <w:t>בחינה</w:t>
      </w:r>
      <w:r w:rsidRPr="002E6D85">
        <w:rPr>
          <w:sz w:val="24"/>
          <w:rtl/>
        </w:rPr>
        <w:t xml:space="preserve"> </w:t>
      </w:r>
      <w:r w:rsidRPr="002E6D85">
        <w:rPr>
          <w:rFonts w:hint="cs"/>
          <w:sz w:val="24"/>
          <w:rtl/>
        </w:rPr>
        <w:t>של</w:t>
      </w:r>
      <w:r w:rsidRPr="002E6D85">
        <w:rPr>
          <w:sz w:val="24"/>
          <w:rtl/>
        </w:rPr>
        <w:t xml:space="preserve"> </w:t>
      </w:r>
      <w:r w:rsidRPr="002E6D85">
        <w:rPr>
          <w:rFonts w:hint="cs"/>
          <w:sz w:val="24"/>
          <w:rtl/>
        </w:rPr>
        <w:t>ה</w:t>
      </w:r>
      <w:r w:rsidR="005E53D2" w:rsidRPr="002E6D85">
        <w:rPr>
          <w:rFonts w:hint="cs"/>
          <w:sz w:val="24"/>
          <w:rtl/>
        </w:rPr>
        <w:t>כלים</w:t>
      </w:r>
      <w:r w:rsidR="005E53D2" w:rsidRPr="002E6D85">
        <w:rPr>
          <w:sz w:val="24"/>
          <w:rtl/>
        </w:rPr>
        <w:t xml:space="preserve"> </w:t>
      </w:r>
      <w:r w:rsidR="005E53D2" w:rsidRPr="002E6D85">
        <w:rPr>
          <w:rFonts w:hint="cs"/>
          <w:sz w:val="24"/>
          <w:rtl/>
        </w:rPr>
        <w:t>ו</w:t>
      </w:r>
      <w:r w:rsidRPr="002E6D85">
        <w:rPr>
          <w:rFonts w:hint="cs"/>
          <w:sz w:val="24"/>
          <w:rtl/>
        </w:rPr>
        <w:t>ה</w:t>
      </w:r>
      <w:r w:rsidR="005E53D2" w:rsidRPr="002E6D85">
        <w:rPr>
          <w:rFonts w:hint="cs"/>
          <w:sz w:val="24"/>
          <w:rtl/>
        </w:rPr>
        <w:t>מומחיות</w:t>
      </w:r>
      <w:r w:rsidR="005E53D2" w:rsidRPr="002E6D85">
        <w:rPr>
          <w:sz w:val="24"/>
          <w:rtl/>
        </w:rPr>
        <w:t xml:space="preserve"> </w:t>
      </w:r>
      <w:r w:rsidRPr="002E6D85">
        <w:rPr>
          <w:rFonts w:hint="cs"/>
          <w:sz w:val="24"/>
          <w:rtl/>
        </w:rPr>
        <w:t>הנדרשים</w:t>
      </w:r>
      <w:r w:rsidRPr="002E6D85">
        <w:rPr>
          <w:sz w:val="24"/>
          <w:rtl/>
        </w:rPr>
        <w:t xml:space="preserve"> </w:t>
      </w:r>
      <w:r w:rsidR="005E53D2" w:rsidRPr="002E6D85">
        <w:rPr>
          <w:rFonts w:hint="cs"/>
          <w:sz w:val="24"/>
          <w:rtl/>
        </w:rPr>
        <w:t>על</w:t>
      </w:r>
      <w:r w:rsidR="005E53D2" w:rsidRPr="002E6D85">
        <w:rPr>
          <w:sz w:val="24"/>
          <w:rtl/>
        </w:rPr>
        <w:t xml:space="preserve"> </w:t>
      </w:r>
      <w:r w:rsidR="005E53D2" w:rsidRPr="002E6D85">
        <w:rPr>
          <w:rFonts w:hint="cs"/>
          <w:sz w:val="24"/>
          <w:rtl/>
        </w:rPr>
        <w:t>מנת</w:t>
      </w:r>
      <w:r w:rsidR="005E53D2" w:rsidRPr="002E6D85">
        <w:rPr>
          <w:sz w:val="24"/>
          <w:rtl/>
        </w:rPr>
        <w:t xml:space="preserve"> </w:t>
      </w:r>
      <w:r w:rsidR="005E53D2" w:rsidRPr="002E6D85">
        <w:rPr>
          <w:rFonts w:hint="cs"/>
          <w:sz w:val="24"/>
          <w:rtl/>
        </w:rPr>
        <w:t>לזהות</w:t>
      </w:r>
      <w:r w:rsidR="005E53D2" w:rsidRPr="002E6D85">
        <w:rPr>
          <w:sz w:val="24"/>
          <w:rtl/>
        </w:rPr>
        <w:t xml:space="preserve">, </w:t>
      </w:r>
      <w:r w:rsidR="00DC7538" w:rsidRPr="002E6D85">
        <w:rPr>
          <w:rFonts w:hint="cs"/>
          <w:sz w:val="24"/>
          <w:rtl/>
        </w:rPr>
        <w:t>להעריך</w:t>
      </w:r>
      <w:r w:rsidR="005E53D2" w:rsidRPr="002E6D85">
        <w:rPr>
          <w:sz w:val="24"/>
          <w:rtl/>
        </w:rPr>
        <w:t xml:space="preserve">, </w:t>
      </w:r>
      <w:r w:rsidR="00B1281D" w:rsidRPr="002E6D85">
        <w:rPr>
          <w:rFonts w:hint="cs"/>
          <w:sz w:val="24"/>
          <w:rtl/>
        </w:rPr>
        <w:t>לבקר</w:t>
      </w:r>
      <w:r w:rsidR="00B1281D">
        <w:rPr>
          <w:rFonts w:hint="cs"/>
          <w:sz w:val="24"/>
          <w:rtl/>
        </w:rPr>
        <w:t xml:space="preserve">, </w:t>
      </w:r>
      <w:r w:rsidR="00DC7538" w:rsidRPr="002E6D85">
        <w:rPr>
          <w:rFonts w:hint="cs"/>
          <w:sz w:val="24"/>
          <w:rtl/>
        </w:rPr>
        <w:t>לצמצם</w:t>
      </w:r>
      <w:r w:rsidR="00DC7538" w:rsidRPr="002E6D85">
        <w:rPr>
          <w:sz w:val="24"/>
          <w:rtl/>
        </w:rPr>
        <w:t xml:space="preserve"> </w:t>
      </w:r>
      <w:r w:rsidR="005E53D2" w:rsidRPr="002E6D85">
        <w:rPr>
          <w:rFonts w:hint="cs"/>
          <w:sz w:val="24"/>
          <w:rtl/>
        </w:rPr>
        <w:t>ולדווח</w:t>
      </w:r>
      <w:r w:rsidR="005E53D2" w:rsidRPr="002E6D85">
        <w:rPr>
          <w:sz w:val="24"/>
          <w:rtl/>
        </w:rPr>
        <w:t xml:space="preserve"> </w:t>
      </w:r>
      <w:r w:rsidR="005E53D2" w:rsidRPr="002E6D85">
        <w:rPr>
          <w:rFonts w:hint="cs"/>
          <w:sz w:val="24"/>
          <w:rtl/>
        </w:rPr>
        <w:t>על</w:t>
      </w:r>
      <w:r w:rsidR="005E53D2" w:rsidRPr="002E6D85">
        <w:rPr>
          <w:sz w:val="24"/>
          <w:rtl/>
        </w:rPr>
        <w:t xml:space="preserve"> </w:t>
      </w:r>
      <w:r w:rsidR="00DC7538" w:rsidRPr="002E6D85">
        <w:rPr>
          <w:rFonts w:hint="cs"/>
          <w:sz w:val="24"/>
          <w:rtl/>
        </w:rPr>
        <w:t>הסיכו</w:t>
      </w:r>
      <w:r w:rsidR="00414347" w:rsidRPr="002E6D85">
        <w:rPr>
          <w:rFonts w:hint="cs"/>
          <w:sz w:val="24"/>
          <w:rtl/>
        </w:rPr>
        <w:t>נים</w:t>
      </w:r>
      <w:r w:rsidR="00DC7538" w:rsidRPr="002E6D85">
        <w:rPr>
          <w:sz w:val="24"/>
          <w:rtl/>
        </w:rPr>
        <w:t xml:space="preserve"> </w:t>
      </w:r>
      <w:r w:rsidR="00DC7538" w:rsidRPr="002E6D85">
        <w:rPr>
          <w:rFonts w:hint="cs"/>
          <w:sz w:val="24"/>
          <w:rtl/>
        </w:rPr>
        <w:t>ה</w:t>
      </w:r>
      <w:r w:rsidR="005E53D2" w:rsidRPr="002E6D85">
        <w:rPr>
          <w:rFonts w:hint="cs"/>
          <w:sz w:val="24"/>
          <w:rtl/>
        </w:rPr>
        <w:t>גלו</w:t>
      </w:r>
      <w:r w:rsidR="00414347" w:rsidRPr="002E6D85">
        <w:rPr>
          <w:rFonts w:hint="cs"/>
          <w:sz w:val="24"/>
          <w:rtl/>
        </w:rPr>
        <w:t>מים</w:t>
      </w:r>
      <w:r w:rsidR="005E53D2" w:rsidRPr="002E6D85">
        <w:rPr>
          <w:sz w:val="24"/>
          <w:rtl/>
        </w:rPr>
        <w:t xml:space="preserve"> </w:t>
      </w:r>
      <w:r w:rsidR="006F5AFA" w:rsidRPr="002E6D85">
        <w:rPr>
          <w:rFonts w:hint="cs"/>
          <w:sz w:val="24"/>
          <w:rtl/>
        </w:rPr>
        <w:t>בשירות</w:t>
      </w:r>
      <w:r w:rsidR="005E53D2" w:rsidRPr="002E6D85">
        <w:rPr>
          <w:sz w:val="24"/>
          <w:rtl/>
        </w:rPr>
        <w:t xml:space="preserve"> </w:t>
      </w:r>
      <w:r w:rsidR="005E53D2" w:rsidRPr="002E6D85">
        <w:rPr>
          <w:rFonts w:hint="cs"/>
          <w:sz w:val="24"/>
          <w:rtl/>
        </w:rPr>
        <w:t>החדש</w:t>
      </w:r>
      <w:r w:rsidR="005E53D2" w:rsidRPr="002E6D85">
        <w:rPr>
          <w:sz w:val="24"/>
          <w:rtl/>
        </w:rPr>
        <w:t>.</w:t>
      </w:r>
    </w:p>
    <w:p w:rsidR="005E53D2" w:rsidRDefault="00EA76FE" w:rsidP="00EE56F3">
      <w:pPr>
        <w:pStyle w:val="a7"/>
        <w:numPr>
          <w:ilvl w:val="0"/>
          <w:numId w:val="15"/>
        </w:numPr>
        <w:spacing w:after="120" w:line="360" w:lineRule="auto"/>
        <w:ind w:left="357" w:hanging="357"/>
        <w:jc w:val="both"/>
      </w:pPr>
      <w:r>
        <w:rPr>
          <w:rFonts w:hint="cs"/>
          <w:rtl/>
        </w:rPr>
        <w:t xml:space="preserve">בשנה הראשונה להפעלת השירות </w:t>
      </w:r>
      <w:r w:rsidR="001D3DFC">
        <w:rPr>
          <w:rFonts w:hint="cs"/>
          <w:rtl/>
        </w:rPr>
        <w:t>החדש</w:t>
      </w:r>
      <w:r>
        <w:rPr>
          <w:rFonts w:hint="cs"/>
          <w:rtl/>
        </w:rPr>
        <w:t xml:space="preserve">, </w:t>
      </w:r>
      <w:r w:rsidR="00C243DA">
        <w:rPr>
          <w:rFonts w:hint="cs"/>
          <w:rtl/>
        </w:rPr>
        <w:t xml:space="preserve">יתקיים </w:t>
      </w:r>
      <w:r w:rsidR="005E53D2" w:rsidRPr="006F5AFA">
        <w:rPr>
          <w:rFonts w:hint="cs"/>
          <w:rtl/>
        </w:rPr>
        <w:t>תהליך</w:t>
      </w:r>
      <w:r w:rsidR="005E53D2" w:rsidRPr="006F5AFA">
        <w:rPr>
          <w:rtl/>
        </w:rPr>
        <w:t xml:space="preserve"> </w:t>
      </w:r>
      <w:r w:rsidR="005E53D2" w:rsidRPr="006F5AFA">
        <w:rPr>
          <w:rFonts w:hint="cs"/>
          <w:rtl/>
        </w:rPr>
        <w:t>להערכת</w:t>
      </w:r>
      <w:r w:rsidR="005E53D2" w:rsidRPr="006F5AFA">
        <w:rPr>
          <w:rtl/>
        </w:rPr>
        <w:t xml:space="preserve"> </w:t>
      </w:r>
      <w:r w:rsidR="005E53D2" w:rsidRPr="006F5AFA">
        <w:rPr>
          <w:rFonts w:hint="cs"/>
          <w:rtl/>
        </w:rPr>
        <w:t>הסיכונים</w:t>
      </w:r>
      <w:r w:rsidR="005E53D2" w:rsidRPr="006F5AFA">
        <w:rPr>
          <w:rtl/>
        </w:rPr>
        <w:t xml:space="preserve"> </w:t>
      </w:r>
      <w:r w:rsidR="005E53D2" w:rsidRPr="006F5AFA">
        <w:rPr>
          <w:rFonts w:hint="cs"/>
          <w:rtl/>
        </w:rPr>
        <w:t>ורמת</w:t>
      </w:r>
      <w:r w:rsidR="005E53D2" w:rsidRPr="006F5AFA">
        <w:rPr>
          <w:rtl/>
        </w:rPr>
        <w:t xml:space="preserve"> </w:t>
      </w:r>
      <w:r w:rsidR="005E53D2" w:rsidRPr="006F5AFA">
        <w:rPr>
          <w:rFonts w:hint="cs"/>
          <w:rtl/>
        </w:rPr>
        <w:t>הביצועים</w:t>
      </w:r>
      <w:r w:rsidR="005E53D2" w:rsidRPr="006F5AFA">
        <w:rPr>
          <w:rtl/>
        </w:rPr>
        <w:t xml:space="preserve"> </w:t>
      </w:r>
      <w:r w:rsidR="005E53D2" w:rsidRPr="006F5AFA">
        <w:rPr>
          <w:rFonts w:hint="cs"/>
          <w:rtl/>
        </w:rPr>
        <w:t>של</w:t>
      </w:r>
      <w:r w:rsidR="005E53D2" w:rsidRPr="006F5AFA">
        <w:rPr>
          <w:rtl/>
        </w:rPr>
        <w:t xml:space="preserve"> </w:t>
      </w:r>
      <w:r w:rsidR="001D3DFC">
        <w:rPr>
          <w:rFonts w:hint="cs"/>
          <w:rtl/>
        </w:rPr>
        <w:t>השירות</w:t>
      </w:r>
      <w:r w:rsidR="005E53D2" w:rsidRPr="006F5AFA">
        <w:rPr>
          <w:rtl/>
        </w:rPr>
        <w:t xml:space="preserve"> </w:t>
      </w:r>
      <w:r w:rsidR="005E53D2" w:rsidRPr="006F5AFA">
        <w:rPr>
          <w:rFonts w:hint="cs"/>
          <w:rtl/>
        </w:rPr>
        <w:t>שאושר</w:t>
      </w:r>
      <w:r w:rsidR="005E53D2" w:rsidRPr="006F5AFA">
        <w:rPr>
          <w:rtl/>
        </w:rPr>
        <w:t xml:space="preserve">, </w:t>
      </w:r>
      <w:r w:rsidR="005E53D2" w:rsidRPr="006F5AFA">
        <w:rPr>
          <w:rFonts w:hint="cs"/>
          <w:rtl/>
        </w:rPr>
        <w:t>ביחס</w:t>
      </w:r>
      <w:r w:rsidR="005E53D2" w:rsidRPr="006F5AFA">
        <w:rPr>
          <w:rtl/>
        </w:rPr>
        <w:t xml:space="preserve"> </w:t>
      </w:r>
      <w:r w:rsidR="005E53D2" w:rsidRPr="006F5AFA">
        <w:rPr>
          <w:rFonts w:hint="cs"/>
          <w:rtl/>
        </w:rPr>
        <w:t>להערכות</w:t>
      </w:r>
      <w:r w:rsidR="005E53D2" w:rsidRPr="006F5AFA">
        <w:rPr>
          <w:rtl/>
        </w:rPr>
        <w:t xml:space="preserve"> </w:t>
      </w:r>
      <w:r w:rsidR="005E53D2" w:rsidRPr="006F5AFA">
        <w:rPr>
          <w:rFonts w:hint="cs"/>
          <w:rtl/>
        </w:rPr>
        <w:t>המוקדמות</w:t>
      </w:r>
      <w:r w:rsidR="00AE769A">
        <w:rPr>
          <w:rFonts w:hint="cs"/>
          <w:rtl/>
        </w:rPr>
        <w:t xml:space="preserve"> שנעשו ב</w:t>
      </w:r>
      <w:r w:rsidR="00C243DA">
        <w:rPr>
          <w:rFonts w:hint="cs"/>
          <w:rtl/>
        </w:rPr>
        <w:t>עת</w:t>
      </w:r>
      <w:r w:rsidR="00AE769A">
        <w:rPr>
          <w:rFonts w:hint="cs"/>
          <w:rtl/>
        </w:rPr>
        <w:t xml:space="preserve"> אישור השירות</w:t>
      </w:r>
      <w:r w:rsidR="005E53D2" w:rsidRPr="006F5AFA">
        <w:rPr>
          <w:rtl/>
        </w:rPr>
        <w:t xml:space="preserve">, </w:t>
      </w:r>
      <w:r w:rsidR="005E53D2" w:rsidRPr="006F5AFA">
        <w:rPr>
          <w:rFonts w:hint="cs"/>
          <w:rtl/>
        </w:rPr>
        <w:t>ו</w:t>
      </w:r>
      <w:r w:rsidR="00C243DA">
        <w:rPr>
          <w:rFonts w:hint="cs"/>
          <w:rtl/>
        </w:rPr>
        <w:t>י</w:t>
      </w:r>
      <w:r w:rsidR="005E53D2" w:rsidRPr="006F5AFA">
        <w:rPr>
          <w:rFonts w:hint="cs"/>
          <w:rtl/>
        </w:rPr>
        <w:t>ב</w:t>
      </w:r>
      <w:r w:rsidR="00C243DA">
        <w:rPr>
          <w:rFonts w:hint="cs"/>
          <w:rtl/>
        </w:rPr>
        <w:t>ו</w:t>
      </w:r>
      <w:r w:rsidR="005E53D2" w:rsidRPr="006F5AFA">
        <w:rPr>
          <w:rFonts w:hint="cs"/>
          <w:rtl/>
        </w:rPr>
        <w:t>צע</w:t>
      </w:r>
      <w:r w:rsidR="00C243DA">
        <w:rPr>
          <w:rFonts w:hint="cs"/>
          <w:rtl/>
        </w:rPr>
        <w:t>ו</w:t>
      </w:r>
      <w:r w:rsidR="005E53D2" w:rsidRPr="006F5AFA">
        <w:rPr>
          <w:rtl/>
        </w:rPr>
        <w:t xml:space="preserve"> </w:t>
      </w:r>
      <w:r w:rsidR="005E53D2" w:rsidRPr="006F5AFA">
        <w:rPr>
          <w:rFonts w:hint="cs"/>
          <w:rtl/>
        </w:rPr>
        <w:t>התאמות</w:t>
      </w:r>
      <w:r w:rsidR="005E53D2" w:rsidRPr="006F5AFA">
        <w:rPr>
          <w:rtl/>
        </w:rPr>
        <w:t xml:space="preserve"> </w:t>
      </w:r>
      <w:r w:rsidR="005E53D2" w:rsidRPr="006F5AFA">
        <w:rPr>
          <w:rFonts w:hint="cs"/>
          <w:rtl/>
        </w:rPr>
        <w:t>בתהליכי</w:t>
      </w:r>
      <w:r w:rsidR="005E53D2" w:rsidRPr="006F5AFA">
        <w:rPr>
          <w:rtl/>
        </w:rPr>
        <w:t xml:space="preserve"> </w:t>
      </w:r>
      <w:r w:rsidR="005E53D2" w:rsidRPr="006F5AFA">
        <w:rPr>
          <w:rFonts w:hint="cs"/>
          <w:rtl/>
        </w:rPr>
        <w:t>ניהול</w:t>
      </w:r>
      <w:r w:rsidR="005E53D2">
        <w:rPr>
          <w:rFonts w:hint="cs"/>
          <w:rtl/>
        </w:rPr>
        <w:t xml:space="preserve"> </w:t>
      </w:r>
      <w:r w:rsidR="005E53D2" w:rsidRPr="006F5AFA">
        <w:rPr>
          <w:rFonts w:hint="cs"/>
          <w:rtl/>
        </w:rPr>
        <w:t>הסיכונים</w:t>
      </w:r>
      <w:r w:rsidR="005E53D2" w:rsidRPr="006F5AFA">
        <w:rPr>
          <w:rtl/>
        </w:rPr>
        <w:t xml:space="preserve"> </w:t>
      </w:r>
      <w:r w:rsidR="005E53D2" w:rsidRPr="006F5AFA">
        <w:rPr>
          <w:rFonts w:hint="cs"/>
          <w:rtl/>
        </w:rPr>
        <w:t>ב</w:t>
      </w:r>
      <w:r w:rsidR="00C243DA">
        <w:rPr>
          <w:rFonts w:hint="cs"/>
          <w:rtl/>
        </w:rPr>
        <w:t>מידת העניין</w:t>
      </w:r>
      <w:r w:rsidR="005E53D2" w:rsidRPr="006F5AFA">
        <w:rPr>
          <w:rtl/>
        </w:rPr>
        <w:t>.</w:t>
      </w:r>
    </w:p>
    <w:p w:rsidR="00414347" w:rsidRPr="00414347" w:rsidRDefault="00414347" w:rsidP="00EE56F3">
      <w:pPr>
        <w:pStyle w:val="2"/>
      </w:pPr>
      <w:bookmarkStart w:id="0" w:name="_Toc461521375"/>
      <w:r w:rsidRPr="00414347">
        <w:rPr>
          <w:rFonts w:hint="eastAsia"/>
          <w:rtl/>
        </w:rPr>
        <w:t>דיווחים</w:t>
      </w:r>
      <w:r w:rsidRPr="00414347">
        <w:rPr>
          <w:rtl/>
        </w:rPr>
        <w:t xml:space="preserve"> </w:t>
      </w:r>
      <w:r w:rsidRPr="00414347">
        <w:rPr>
          <w:rFonts w:hint="eastAsia"/>
          <w:rtl/>
        </w:rPr>
        <w:t>לממונה</w:t>
      </w:r>
      <w:bookmarkEnd w:id="0"/>
    </w:p>
    <w:p w:rsidR="008C1DDE" w:rsidRPr="002E6D85" w:rsidRDefault="00414347" w:rsidP="00833DEB">
      <w:pPr>
        <w:pStyle w:val="a7"/>
        <w:numPr>
          <w:ilvl w:val="0"/>
          <w:numId w:val="15"/>
        </w:numPr>
        <w:spacing w:line="360" w:lineRule="auto"/>
        <w:jc w:val="both"/>
        <w:rPr>
          <w:rFonts w:asciiTheme="minorBidi" w:eastAsiaTheme="minorEastAsia" w:hAnsiTheme="minorBidi"/>
          <w:sz w:val="24"/>
        </w:rPr>
      </w:pPr>
      <w:r w:rsidRPr="00A71FC3">
        <w:rPr>
          <w:rFonts w:hint="cs"/>
          <w:rtl/>
        </w:rPr>
        <w:t>הלשכה</w:t>
      </w:r>
      <w:r w:rsidRPr="002E6D85">
        <w:rPr>
          <w:rFonts w:asciiTheme="minorBidi" w:eastAsiaTheme="minorEastAsia" w:hAnsiTheme="minorBidi" w:hint="cs"/>
          <w:sz w:val="24"/>
          <w:rtl/>
        </w:rPr>
        <w:t xml:space="preserve"> </w:t>
      </w:r>
      <w:r w:rsidRPr="002E6D85">
        <w:rPr>
          <w:rFonts w:hint="cs"/>
          <w:rtl/>
        </w:rPr>
        <w:t>תדווח</w:t>
      </w:r>
      <w:r w:rsidR="00A71FC3">
        <w:rPr>
          <w:rFonts w:asciiTheme="minorBidi" w:eastAsiaTheme="minorEastAsia" w:hAnsiTheme="minorBidi" w:hint="cs"/>
          <w:sz w:val="24"/>
          <w:rtl/>
        </w:rPr>
        <w:t xml:space="preserve"> לממונה </w:t>
      </w:r>
      <w:r w:rsidRPr="002E6D85">
        <w:rPr>
          <w:rFonts w:asciiTheme="minorBidi" w:eastAsiaTheme="minorEastAsia" w:hAnsiTheme="minorBidi" w:hint="cs"/>
          <w:sz w:val="24"/>
          <w:rtl/>
        </w:rPr>
        <w:t>על</w:t>
      </w:r>
      <w:r w:rsidR="008C1DDE" w:rsidRPr="002E6D85">
        <w:rPr>
          <w:rFonts w:asciiTheme="minorBidi" w:eastAsiaTheme="minorEastAsia" w:hAnsiTheme="minorBidi" w:hint="cs"/>
          <w:sz w:val="24"/>
          <w:rtl/>
        </w:rPr>
        <w:t>:</w:t>
      </w:r>
    </w:p>
    <w:p w:rsidR="008C1DDE" w:rsidRPr="00A71FC3" w:rsidRDefault="00414347" w:rsidP="002C08F8">
      <w:pPr>
        <w:pStyle w:val="a7"/>
        <w:numPr>
          <w:ilvl w:val="1"/>
          <w:numId w:val="15"/>
        </w:numPr>
        <w:spacing w:line="360" w:lineRule="auto"/>
        <w:ind w:left="935" w:hanging="575"/>
        <w:jc w:val="both"/>
        <w:rPr>
          <w:sz w:val="24"/>
        </w:rPr>
      </w:pPr>
      <w:r w:rsidRPr="00A71FC3">
        <w:rPr>
          <w:rFonts w:hint="cs"/>
          <w:sz w:val="24"/>
          <w:rtl/>
        </w:rPr>
        <w:t>אירוע</w:t>
      </w:r>
      <w:r w:rsidR="00C243DA" w:rsidRPr="00A71FC3">
        <w:rPr>
          <w:rFonts w:hint="cs"/>
          <w:sz w:val="24"/>
          <w:rtl/>
        </w:rPr>
        <w:t xml:space="preserve"> </w:t>
      </w:r>
      <w:r w:rsidR="00BB2381" w:rsidRPr="00A71FC3">
        <w:rPr>
          <w:rFonts w:hint="cs"/>
          <w:sz w:val="24"/>
          <w:rtl/>
        </w:rPr>
        <w:t xml:space="preserve">בו </w:t>
      </w:r>
      <w:r w:rsidRPr="00A71FC3">
        <w:rPr>
          <w:rFonts w:hint="cs"/>
          <w:sz w:val="24"/>
          <w:rtl/>
        </w:rPr>
        <w:t xml:space="preserve">התממשו סיכונים </w:t>
      </w:r>
      <w:r w:rsidR="00C243DA" w:rsidRPr="00A71FC3">
        <w:rPr>
          <w:rFonts w:hint="cs"/>
          <w:sz w:val="24"/>
          <w:rtl/>
        </w:rPr>
        <w:t>א</w:t>
      </w:r>
      <w:r w:rsidR="009A50F4" w:rsidRPr="00A71FC3">
        <w:rPr>
          <w:rFonts w:hint="cs"/>
          <w:sz w:val="24"/>
          <w:rtl/>
        </w:rPr>
        <w:t xml:space="preserve">שר כתוצאה מהם </w:t>
      </w:r>
      <w:r w:rsidR="008C1DDE" w:rsidRPr="00A71FC3">
        <w:rPr>
          <w:rFonts w:hint="cs"/>
          <w:sz w:val="24"/>
          <w:rtl/>
        </w:rPr>
        <w:t xml:space="preserve">נפגעה </w:t>
      </w:r>
      <w:r w:rsidR="009A50F4" w:rsidRPr="00A71FC3">
        <w:rPr>
          <w:rFonts w:hint="cs"/>
          <w:sz w:val="24"/>
          <w:rtl/>
        </w:rPr>
        <w:t>משמעותית יכולת הלשכה לספק שירותים ללקוחותיה</w:t>
      </w:r>
      <w:r w:rsidR="005D0AA5">
        <w:rPr>
          <w:rFonts w:hint="cs"/>
          <w:sz w:val="24"/>
          <w:rtl/>
        </w:rPr>
        <w:t>,</w:t>
      </w:r>
      <w:r w:rsidR="008C1DDE" w:rsidRPr="00A71FC3">
        <w:rPr>
          <w:rFonts w:hint="cs"/>
          <w:sz w:val="24"/>
          <w:rtl/>
        </w:rPr>
        <w:t xml:space="preserve"> </w:t>
      </w:r>
      <w:r w:rsidR="00F6156D">
        <w:rPr>
          <w:rFonts w:hint="cs"/>
          <w:sz w:val="24"/>
          <w:rtl/>
        </w:rPr>
        <w:t xml:space="preserve">או נפגעה יכולת </w:t>
      </w:r>
      <w:r w:rsidR="002C08F8">
        <w:rPr>
          <w:rFonts w:hint="cs"/>
          <w:sz w:val="24"/>
          <w:rtl/>
        </w:rPr>
        <w:t xml:space="preserve">הלשכה </w:t>
      </w:r>
      <w:r w:rsidR="00F6156D">
        <w:rPr>
          <w:rFonts w:hint="cs"/>
          <w:sz w:val="24"/>
          <w:rtl/>
        </w:rPr>
        <w:t>לעמוד בהוראות הממונה</w:t>
      </w:r>
      <w:r w:rsidR="005D0AA5">
        <w:rPr>
          <w:rFonts w:hint="cs"/>
          <w:sz w:val="24"/>
          <w:rtl/>
        </w:rPr>
        <w:t xml:space="preserve"> או הוראות כל דין,</w:t>
      </w:r>
      <w:r w:rsidR="00F6156D">
        <w:rPr>
          <w:rFonts w:hint="cs"/>
          <w:sz w:val="24"/>
          <w:rtl/>
        </w:rPr>
        <w:t xml:space="preserve"> </w:t>
      </w:r>
      <w:r w:rsidR="008C1DDE" w:rsidRPr="00A71FC3">
        <w:rPr>
          <w:rFonts w:hint="cs"/>
          <w:sz w:val="24"/>
          <w:rtl/>
        </w:rPr>
        <w:t>או נפגע משמעותית אמון הציבור בלשכה.</w:t>
      </w:r>
      <w:r w:rsidR="00833DEB">
        <w:rPr>
          <w:rFonts w:hint="cs"/>
          <w:sz w:val="24"/>
          <w:rtl/>
        </w:rPr>
        <w:t xml:space="preserve"> הדיווח יועבר לממונה תוך 3 שעות ממועד הזיהוי הראשוני של האירוע.</w:t>
      </w:r>
    </w:p>
    <w:p w:rsidR="00414347" w:rsidRPr="00A71FC3" w:rsidRDefault="008C1DDE" w:rsidP="00A71FC3">
      <w:pPr>
        <w:pStyle w:val="a7"/>
        <w:numPr>
          <w:ilvl w:val="1"/>
          <w:numId w:val="15"/>
        </w:numPr>
        <w:spacing w:line="360" w:lineRule="auto"/>
        <w:ind w:left="935" w:hanging="575"/>
        <w:jc w:val="both"/>
        <w:rPr>
          <w:sz w:val="24"/>
        </w:rPr>
      </w:pPr>
      <w:r w:rsidRPr="00A71FC3">
        <w:rPr>
          <w:rFonts w:hint="cs"/>
          <w:sz w:val="24"/>
          <w:rtl/>
        </w:rPr>
        <w:t>אירוע</w:t>
      </w:r>
      <w:r w:rsidR="00C243DA" w:rsidRPr="00A71FC3">
        <w:rPr>
          <w:rFonts w:hint="cs"/>
          <w:sz w:val="24"/>
          <w:rtl/>
        </w:rPr>
        <w:t xml:space="preserve"> של </w:t>
      </w:r>
      <w:r w:rsidR="00366A54" w:rsidRPr="00A71FC3">
        <w:rPr>
          <w:rFonts w:hint="cs"/>
          <w:sz w:val="24"/>
          <w:rtl/>
        </w:rPr>
        <w:t>כמעט התממשות</w:t>
      </w:r>
      <w:r w:rsidR="00414347" w:rsidRPr="00A71FC3">
        <w:rPr>
          <w:rFonts w:hint="cs"/>
          <w:sz w:val="24"/>
          <w:rtl/>
        </w:rPr>
        <w:t xml:space="preserve"> </w:t>
      </w:r>
      <w:r w:rsidRPr="00A71FC3">
        <w:rPr>
          <w:rFonts w:hint="cs"/>
          <w:sz w:val="24"/>
          <w:rtl/>
        </w:rPr>
        <w:t xml:space="preserve">סיכונים </w:t>
      </w:r>
      <w:r w:rsidR="00BB2381" w:rsidRPr="00A71FC3">
        <w:rPr>
          <w:rFonts w:hint="cs"/>
          <w:sz w:val="24"/>
          <w:rtl/>
        </w:rPr>
        <w:t xml:space="preserve">שהיה עלול </w:t>
      </w:r>
      <w:r w:rsidR="009A50F4" w:rsidRPr="00A71FC3">
        <w:rPr>
          <w:rFonts w:hint="cs"/>
          <w:sz w:val="24"/>
          <w:rtl/>
        </w:rPr>
        <w:t>ל</w:t>
      </w:r>
      <w:r w:rsidR="00C243DA" w:rsidRPr="00A71FC3">
        <w:rPr>
          <w:rFonts w:hint="cs"/>
          <w:sz w:val="24"/>
          <w:rtl/>
        </w:rPr>
        <w:t>הביא</w:t>
      </w:r>
      <w:r w:rsidR="009A50F4" w:rsidRPr="00A71FC3">
        <w:rPr>
          <w:rFonts w:hint="cs"/>
          <w:sz w:val="24"/>
          <w:rtl/>
        </w:rPr>
        <w:t xml:space="preserve"> </w:t>
      </w:r>
      <w:r w:rsidR="003F67CF" w:rsidRPr="00A71FC3">
        <w:rPr>
          <w:rFonts w:hint="cs"/>
          <w:sz w:val="24"/>
          <w:rtl/>
        </w:rPr>
        <w:t xml:space="preserve">לפגיעה משמעותית בלקוחות </w:t>
      </w:r>
      <w:r w:rsidR="009A50F4" w:rsidRPr="00A71FC3">
        <w:rPr>
          <w:rFonts w:hint="cs"/>
          <w:sz w:val="24"/>
          <w:rtl/>
        </w:rPr>
        <w:t>או</w:t>
      </w:r>
      <w:r w:rsidR="003F67CF" w:rsidRPr="00A71FC3">
        <w:rPr>
          <w:rFonts w:hint="cs"/>
          <w:sz w:val="24"/>
          <w:rtl/>
        </w:rPr>
        <w:t xml:space="preserve"> </w:t>
      </w:r>
      <w:r w:rsidR="00B77F98" w:rsidRPr="00A71FC3">
        <w:rPr>
          <w:rFonts w:hint="cs"/>
          <w:sz w:val="24"/>
          <w:rtl/>
        </w:rPr>
        <w:t>ב</w:t>
      </w:r>
      <w:r w:rsidR="003F67CF" w:rsidRPr="00A71FC3">
        <w:rPr>
          <w:rFonts w:hint="cs"/>
          <w:sz w:val="24"/>
          <w:rtl/>
        </w:rPr>
        <w:t>אמון הציבור בלשכה.</w:t>
      </w:r>
      <w:r w:rsidR="00833DEB">
        <w:rPr>
          <w:rFonts w:hint="cs"/>
          <w:sz w:val="24"/>
          <w:rtl/>
        </w:rPr>
        <w:t xml:space="preserve"> הדיווח יועבר לממונה תוך 7 ימים ממועד הזיהוי הראשוני של האירוע.</w:t>
      </w:r>
    </w:p>
    <w:p w:rsidR="00C7497D" w:rsidRPr="00C7497D" w:rsidRDefault="00C7497D" w:rsidP="00833DEB">
      <w:pPr>
        <w:pStyle w:val="a7"/>
        <w:numPr>
          <w:ilvl w:val="0"/>
          <w:numId w:val="15"/>
        </w:numPr>
        <w:spacing w:line="360" w:lineRule="auto"/>
        <w:jc w:val="both"/>
      </w:pPr>
      <w:r>
        <w:rPr>
          <w:rFonts w:hint="cs"/>
          <w:rtl/>
        </w:rPr>
        <w:t>הלשכה תדווח לממונה על תוצאות התחקיר שבוצע לאירוע</w:t>
      </w:r>
      <w:r w:rsidR="00BB2381">
        <w:rPr>
          <w:rFonts w:hint="cs"/>
          <w:rtl/>
        </w:rPr>
        <w:t xml:space="preserve">, כאמור בסעיף </w:t>
      </w:r>
      <w:r w:rsidR="006219CA">
        <w:rPr>
          <w:rFonts w:hint="cs"/>
          <w:rtl/>
        </w:rPr>
        <w:t>27</w:t>
      </w:r>
      <w:r w:rsidR="00BB2381">
        <w:rPr>
          <w:rFonts w:hint="cs"/>
          <w:rtl/>
        </w:rPr>
        <w:t>,</w:t>
      </w:r>
      <w:r>
        <w:rPr>
          <w:rFonts w:hint="cs"/>
          <w:rtl/>
        </w:rPr>
        <w:t xml:space="preserve"> </w:t>
      </w:r>
      <w:r w:rsidR="00BB2381">
        <w:rPr>
          <w:rFonts w:hint="cs"/>
          <w:rtl/>
        </w:rPr>
        <w:t xml:space="preserve"> </w:t>
      </w:r>
      <w:r w:rsidR="00A237AA">
        <w:rPr>
          <w:rFonts w:hint="cs"/>
          <w:rtl/>
        </w:rPr>
        <w:t xml:space="preserve">ועל </w:t>
      </w:r>
      <w:r w:rsidR="00BB2381">
        <w:rPr>
          <w:rFonts w:hint="cs"/>
          <w:rtl/>
        </w:rPr>
        <w:t>לקחים ופעולות שבוצעו בעקבותיו</w:t>
      </w:r>
      <w:r w:rsidRPr="00C7497D">
        <w:rPr>
          <w:rtl/>
        </w:rPr>
        <w:t xml:space="preserve"> </w:t>
      </w:r>
      <w:r w:rsidR="00BB2381">
        <w:rPr>
          <w:rFonts w:hint="cs"/>
          <w:rtl/>
        </w:rPr>
        <w:t>ככל שנדרש</w:t>
      </w:r>
      <w:r>
        <w:rPr>
          <w:rFonts w:hint="cs"/>
          <w:rtl/>
        </w:rPr>
        <w:t>.</w:t>
      </w:r>
      <w:r w:rsidR="00833DEB">
        <w:rPr>
          <w:rFonts w:hint="cs"/>
          <w:rtl/>
        </w:rPr>
        <w:t xml:space="preserve"> דיווח ראשוני יועבר לממונה תוך 3 ימים ודיווח נוסף תוך 30 ימים מהמועד שהאירוע הסתיים.</w:t>
      </w:r>
    </w:p>
    <w:p w:rsidR="007A596D" w:rsidRDefault="00414347" w:rsidP="009D3113">
      <w:pPr>
        <w:pStyle w:val="a7"/>
        <w:numPr>
          <w:ilvl w:val="0"/>
          <w:numId w:val="15"/>
        </w:numPr>
        <w:spacing w:line="360" w:lineRule="auto"/>
        <w:jc w:val="both"/>
      </w:pPr>
      <w:r w:rsidRPr="00A71FC3">
        <w:rPr>
          <w:rFonts w:hint="cs"/>
          <w:rtl/>
        </w:rPr>
        <w:lastRenderedPageBreak/>
        <w:t>הלשכה תדווח לממונה</w:t>
      </w:r>
      <w:r w:rsidR="00AE769A" w:rsidRPr="00A71FC3">
        <w:rPr>
          <w:rFonts w:hint="cs"/>
          <w:rtl/>
        </w:rPr>
        <w:t xml:space="preserve"> על מדיניות ניהול הסיכונים</w:t>
      </w:r>
      <w:r w:rsidR="00833DEB" w:rsidRPr="00833DEB">
        <w:rPr>
          <w:rFonts w:hint="cs"/>
          <w:rtl/>
        </w:rPr>
        <w:t xml:space="preserve"> </w:t>
      </w:r>
      <w:r w:rsidR="00833DEB" w:rsidRPr="00A71FC3">
        <w:rPr>
          <w:rFonts w:hint="cs"/>
          <w:rtl/>
        </w:rPr>
        <w:t>אחת לשנה</w:t>
      </w:r>
      <w:r w:rsidR="00833DEB">
        <w:rPr>
          <w:rFonts w:hint="cs"/>
          <w:rtl/>
        </w:rPr>
        <w:t xml:space="preserve"> ולא יאוחר מ-30 ימים מתום השנה הקלנדרית.</w:t>
      </w:r>
    </w:p>
    <w:p w:rsidR="00C243DA" w:rsidRPr="002E6D85" w:rsidRDefault="007A596D" w:rsidP="008C03D7">
      <w:pPr>
        <w:pStyle w:val="a7"/>
        <w:numPr>
          <w:ilvl w:val="0"/>
          <w:numId w:val="15"/>
        </w:numPr>
        <w:spacing w:line="360" w:lineRule="auto"/>
        <w:jc w:val="both"/>
        <w:rPr>
          <w:rtl/>
        </w:rPr>
      </w:pPr>
      <w:r>
        <w:rPr>
          <w:rFonts w:hint="cs"/>
          <w:rtl/>
        </w:rPr>
        <w:t>הלשכה תדווח לממונה מראש</w:t>
      </w:r>
      <w:r w:rsidR="008C03D7">
        <w:rPr>
          <w:rFonts w:hint="cs"/>
          <w:rtl/>
        </w:rPr>
        <w:t xml:space="preserve"> על שינויים מהותיים במדיניות ניהול הסיכונים ולא יאוחר מ-30 ימים טרם ביצוע השינוי.</w:t>
      </w:r>
    </w:p>
    <w:p w:rsidR="00BE3C8C" w:rsidRDefault="00C243DA" w:rsidP="00BB30E9">
      <w:pPr>
        <w:pStyle w:val="a7"/>
        <w:numPr>
          <w:ilvl w:val="0"/>
          <w:numId w:val="15"/>
        </w:numPr>
        <w:spacing w:after="0" w:line="360" w:lineRule="auto"/>
        <w:ind w:left="357" w:hanging="357"/>
        <w:jc w:val="both"/>
      </w:pPr>
      <w:r w:rsidRPr="00A71FC3">
        <w:rPr>
          <w:rFonts w:hint="cs"/>
          <w:rtl/>
        </w:rPr>
        <w:t xml:space="preserve">הלשכה תדווח לממונה </w:t>
      </w:r>
      <w:r w:rsidR="007A596D">
        <w:rPr>
          <w:rFonts w:hint="cs"/>
          <w:rtl/>
        </w:rPr>
        <w:t xml:space="preserve">מראש </w:t>
      </w:r>
      <w:r w:rsidR="008C03D7">
        <w:rPr>
          <w:rFonts w:hint="cs"/>
          <w:rtl/>
        </w:rPr>
        <w:t>על כוונתה להפעיל שירות חדש ולא יאוחר מ-</w:t>
      </w:r>
      <w:r w:rsidR="00BB30E9">
        <w:rPr>
          <w:rFonts w:hint="cs"/>
          <w:rtl/>
        </w:rPr>
        <w:t xml:space="preserve">60 </w:t>
      </w:r>
      <w:r w:rsidR="008C03D7">
        <w:rPr>
          <w:rFonts w:hint="cs"/>
          <w:rtl/>
        </w:rPr>
        <w:t xml:space="preserve">ימים טרם הפעלתו. </w:t>
      </w:r>
    </w:p>
    <w:p w:rsidR="0085060B" w:rsidRDefault="0085060B" w:rsidP="00797EED">
      <w:pPr>
        <w:pStyle w:val="a7"/>
        <w:numPr>
          <w:ilvl w:val="0"/>
          <w:numId w:val="15"/>
        </w:numPr>
        <w:spacing w:after="0" w:line="360" w:lineRule="auto"/>
        <w:ind w:left="357" w:hanging="357"/>
        <w:jc w:val="both"/>
      </w:pPr>
      <w:r>
        <w:rPr>
          <w:rFonts w:hint="cs"/>
          <w:rtl/>
        </w:rPr>
        <w:t xml:space="preserve">הלשכה תעביר לממונה את סקר הסיכונים </w:t>
      </w:r>
      <w:r w:rsidR="008C03D7">
        <w:rPr>
          <w:rFonts w:hint="cs"/>
          <w:rtl/>
        </w:rPr>
        <w:t>לא יאוחר מ-14 ימים ממועד ביצועו</w:t>
      </w:r>
      <w:r w:rsidR="00797EED" w:rsidRPr="00797EED">
        <w:rPr>
          <w:rFonts w:asciiTheme="minorBidi" w:hAnsiTheme="minorBidi"/>
          <w:sz w:val="24"/>
          <w:rtl/>
        </w:rPr>
        <w:t xml:space="preserve"> </w:t>
      </w:r>
      <w:r w:rsidR="00797EED" w:rsidRPr="0038336D">
        <w:rPr>
          <w:rFonts w:asciiTheme="minorBidi" w:hAnsiTheme="minorBidi"/>
          <w:sz w:val="24"/>
          <w:rtl/>
        </w:rPr>
        <w:t>ואת התכנית להפחתת הסיכונים לא יאוחר מעשרה ימים מהמועד האמור</w:t>
      </w:r>
      <w:r w:rsidR="008C03D7">
        <w:rPr>
          <w:rFonts w:hint="cs"/>
          <w:rtl/>
        </w:rPr>
        <w:t>.</w:t>
      </w:r>
    </w:p>
    <w:p w:rsidR="005D0B53" w:rsidRDefault="005D0B53" w:rsidP="005D0B53">
      <w:pPr>
        <w:spacing w:after="0" w:line="360" w:lineRule="auto"/>
        <w:jc w:val="both"/>
        <w:rPr>
          <w:rtl/>
        </w:rPr>
      </w:pPr>
    </w:p>
    <w:p w:rsidR="005D0B53" w:rsidRDefault="005D0B53" w:rsidP="005D0B53">
      <w:pPr>
        <w:spacing w:after="0" w:line="360" w:lineRule="auto"/>
        <w:jc w:val="both"/>
        <w:rPr>
          <w:rtl/>
        </w:rPr>
      </w:pPr>
    </w:p>
    <w:p w:rsidR="005D0B53" w:rsidRDefault="005D0B53" w:rsidP="005D0B53">
      <w:pPr>
        <w:spacing w:after="0" w:line="360" w:lineRule="auto"/>
        <w:jc w:val="both"/>
      </w:pPr>
      <w:bookmarkStart w:id="1" w:name="_GoBack"/>
      <w:bookmarkEnd w:id="1"/>
    </w:p>
    <w:p w:rsidR="00611996" w:rsidRPr="009D3113" w:rsidRDefault="00013A38" w:rsidP="00BE3C8C">
      <w:pPr>
        <w:pStyle w:val="a7"/>
        <w:spacing w:line="360" w:lineRule="auto"/>
        <w:ind w:left="360"/>
        <w:jc w:val="center"/>
        <w:rPr>
          <w:sz w:val="24"/>
        </w:rPr>
      </w:pPr>
      <w:r w:rsidRPr="009D3113">
        <w:rPr>
          <w:b/>
          <w:bCs/>
          <w:sz w:val="24"/>
          <w:rtl/>
        </w:rPr>
        <w:t>* * *</w:t>
      </w:r>
    </w:p>
    <w:sectPr w:rsidR="00611996" w:rsidRPr="009D3113" w:rsidSect="00BA7DC3">
      <w:headerReference w:type="default" r:id="rId8"/>
      <w:footerReference w:type="default" r:id="rId9"/>
      <w:pgSz w:w="11906" w:h="16838" w:code="9"/>
      <w:pgMar w:top="1440" w:right="1700" w:bottom="1440" w:left="1418" w:header="283"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B9" w:rsidRDefault="00036EB9" w:rsidP="00F447BA">
      <w:pPr>
        <w:spacing w:after="0" w:line="240" w:lineRule="auto"/>
      </w:pPr>
      <w:r>
        <w:separator/>
      </w:r>
    </w:p>
  </w:endnote>
  <w:endnote w:type="continuationSeparator" w:id="0">
    <w:p w:rsidR="00036EB9" w:rsidRDefault="00036EB9" w:rsidP="00F4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E3" w:rsidRPr="00F447BA" w:rsidRDefault="008303E3" w:rsidP="002C5202">
    <w:pPr>
      <w:rPr>
        <w:rFonts w:asciiTheme="majorHAnsi" w:eastAsiaTheme="majorEastAsia" w:hAnsiTheme="majorHAnsi" w:cstheme="majorBidi"/>
        <w:sz w:val="40"/>
        <w:szCs w:val="40"/>
        <w:rtl/>
        <w:cs/>
      </w:rPr>
    </w:pPr>
  </w:p>
  <w:p w:rsidR="008303E3" w:rsidRDefault="008303E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B9" w:rsidRDefault="00036EB9" w:rsidP="00F447BA">
      <w:pPr>
        <w:spacing w:after="0" w:line="240" w:lineRule="auto"/>
      </w:pPr>
      <w:r>
        <w:separator/>
      </w:r>
    </w:p>
  </w:footnote>
  <w:footnote w:type="continuationSeparator" w:id="0">
    <w:p w:rsidR="00036EB9" w:rsidRDefault="00036EB9" w:rsidP="00F44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E3" w:rsidRPr="00C552F3" w:rsidRDefault="008303E3" w:rsidP="00F06728">
    <w:pPr>
      <w:pBdr>
        <w:top w:val="single" w:sz="4" w:space="1" w:color="auto"/>
        <w:left w:val="single" w:sz="4" w:space="4" w:color="auto"/>
        <w:bottom w:val="single" w:sz="4" w:space="9" w:color="auto"/>
        <w:right w:val="single" w:sz="4" w:space="4" w:color="auto"/>
      </w:pBdr>
      <w:tabs>
        <w:tab w:val="left" w:pos="567"/>
        <w:tab w:val="left" w:pos="1134"/>
        <w:tab w:val="left" w:pos="1814"/>
        <w:tab w:val="left" w:pos="2665"/>
      </w:tabs>
      <w:spacing w:after="0" w:line="360" w:lineRule="auto"/>
      <w:jc w:val="both"/>
      <w:rPr>
        <w:rFonts w:ascii="Times New Roman" w:eastAsia="Times New Roman" w:hAnsi="Times New Roman"/>
        <w:sz w:val="24"/>
        <w:szCs w:val="20"/>
        <w:rtl/>
      </w:rPr>
    </w:pPr>
    <w:r w:rsidRPr="00C552F3">
      <w:rPr>
        <w:rFonts w:ascii="Times New Roman" w:eastAsia="Times New Roman" w:hAnsi="Times New Roman"/>
        <w:b/>
        <w:bCs/>
        <w:sz w:val="24"/>
        <w:szCs w:val="20"/>
        <w:rtl/>
      </w:rPr>
      <w:t>ה</w:t>
    </w:r>
    <w:r w:rsidRPr="00C552F3">
      <w:rPr>
        <w:rFonts w:ascii="Times New Roman" w:eastAsia="Times New Roman" w:hAnsi="Times New Roman" w:hint="cs"/>
        <w:b/>
        <w:bCs/>
        <w:sz w:val="24"/>
        <w:szCs w:val="20"/>
        <w:rtl/>
      </w:rPr>
      <w:t xml:space="preserve">ממונה על שיתוף </w:t>
    </w:r>
    <w:r w:rsidR="00B32B20">
      <w:rPr>
        <w:rFonts w:ascii="Times New Roman" w:eastAsia="Times New Roman" w:hAnsi="Times New Roman" w:hint="cs"/>
        <w:b/>
        <w:bCs/>
        <w:sz w:val="24"/>
        <w:szCs w:val="20"/>
        <w:rtl/>
      </w:rPr>
      <w:t>ב</w:t>
    </w:r>
    <w:r w:rsidRPr="00C552F3">
      <w:rPr>
        <w:rFonts w:ascii="Times New Roman" w:eastAsia="Times New Roman" w:hAnsi="Times New Roman" w:hint="cs"/>
        <w:b/>
        <w:bCs/>
        <w:sz w:val="24"/>
        <w:szCs w:val="20"/>
        <w:rtl/>
      </w:rPr>
      <w:t>נתוני אשראי</w:t>
    </w:r>
    <w:r w:rsidRPr="00C552F3">
      <w:rPr>
        <w:rFonts w:ascii="Times New Roman" w:eastAsia="Times New Roman" w:hAnsi="Times New Roman"/>
        <w:b/>
        <w:bCs/>
        <w:sz w:val="24"/>
        <w:szCs w:val="20"/>
        <w:rtl/>
      </w:rPr>
      <w:t>:</w:t>
    </w:r>
    <w:r w:rsidRPr="00C552F3">
      <w:rPr>
        <w:rFonts w:ascii="Times New Roman" w:eastAsia="Times New Roman" w:hAnsi="Times New Roman"/>
        <w:sz w:val="24"/>
        <w:szCs w:val="20"/>
        <w:rtl/>
      </w:rPr>
      <w:t xml:space="preserve"> </w:t>
    </w:r>
    <w:r w:rsidR="00594A3B" w:rsidRPr="00BA7DC3">
      <w:rPr>
        <w:rFonts w:ascii="Times New Roman" w:eastAsia="Times New Roman" w:hAnsi="Times New Roman" w:hint="cs"/>
        <w:b/>
        <w:bCs/>
        <w:sz w:val="24"/>
        <w:szCs w:val="20"/>
        <w:rtl/>
      </w:rPr>
      <w:t>הורא</w:t>
    </w:r>
    <w:r w:rsidR="004363CE" w:rsidRPr="00BA7DC3">
      <w:rPr>
        <w:rFonts w:ascii="Times New Roman" w:eastAsia="Times New Roman" w:hAnsi="Times New Roman" w:hint="cs"/>
        <w:b/>
        <w:bCs/>
        <w:sz w:val="24"/>
        <w:szCs w:val="20"/>
        <w:rtl/>
      </w:rPr>
      <w:t>ה</w:t>
    </w:r>
    <w:r w:rsidR="00594A3B" w:rsidRPr="00BA7DC3">
      <w:rPr>
        <w:rFonts w:ascii="Times New Roman" w:eastAsia="Times New Roman" w:hAnsi="Times New Roman" w:hint="cs"/>
        <w:b/>
        <w:bCs/>
        <w:sz w:val="24"/>
        <w:szCs w:val="20"/>
        <w:rtl/>
      </w:rPr>
      <w:t xml:space="preserve"> </w:t>
    </w:r>
    <w:r w:rsidR="004363CE" w:rsidRPr="00BA7DC3">
      <w:rPr>
        <w:rFonts w:ascii="Times New Roman" w:eastAsia="Times New Roman" w:hAnsi="Times New Roman" w:hint="cs"/>
        <w:b/>
        <w:bCs/>
        <w:sz w:val="24"/>
        <w:szCs w:val="20"/>
        <w:rtl/>
      </w:rPr>
      <w:t xml:space="preserve">ללשכות </w:t>
    </w:r>
    <w:r w:rsidR="004363CE" w:rsidRPr="00BA7DC3">
      <w:rPr>
        <w:rFonts w:ascii="Times New Roman" w:eastAsia="Times New Roman" w:hAnsi="Times New Roman" w:hint="cs"/>
        <w:b/>
        <w:bCs/>
        <w:sz w:val="24"/>
        <w:szCs w:val="20"/>
        <w:rtl/>
      </w:rPr>
      <w:t>אשראי</w:t>
    </w:r>
    <w:r>
      <w:rPr>
        <w:rFonts w:ascii="Times New Roman" w:eastAsia="Times New Roman" w:hAnsi="Times New Roman" w:hint="cs"/>
        <w:sz w:val="24"/>
        <w:szCs w:val="20"/>
        <w:rtl/>
      </w:rPr>
      <w:t xml:space="preserve"> </w:t>
    </w:r>
    <w:r w:rsidRPr="00C552F3">
      <w:rPr>
        <w:rFonts w:ascii="Times New Roman" w:eastAsia="Times New Roman" w:hAnsi="Times New Roman"/>
        <w:sz w:val="24"/>
        <w:szCs w:val="20"/>
        <w:rtl/>
      </w:rPr>
      <w:t>[</w:t>
    </w:r>
    <w:r w:rsidR="00B90BD2">
      <w:rPr>
        <w:rFonts w:ascii="Times New Roman" w:eastAsia="Times New Roman" w:hAnsi="Times New Roman" w:hint="cs"/>
        <w:sz w:val="24"/>
        <w:szCs w:val="20"/>
        <w:rtl/>
      </w:rPr>
      <w:t>3</w:t>
    </w:r>
    <w:r w:rsidRPr="00C552F3">
      <w:rPr>
        <w:rFonts w:ascii="Times New Roman" w:eastAsia="Times New Roman" w:hAnsi="Times New Roman"/>
        <w:sz w:val="24"/>
        <w:szCs w:val="20"/>
        <w:rtl/>
      </w:rPr>
      <w:t>] (</w:t>
    </w:r>
    <w:r w:rsidR="00F06728">
      <w:rPr>
        <w:rFonts w:ascii="Times New Roman" w:eastAsia="Times New Roman" w:hAnsi="Times New Roman" w:hint="cs"/>
        <w:sz w:val="24"/>
        <w:szCs w:val="20"/>
        <w:rtl/>
      </w:rPr>
      <w:t>3</w:t>
    </w:r>
    <w:r w:rsidRPr="00C552F3">
      <w:rPr>
        <w:rFonts w:ascii="Times New Roman" w:eastAsia="Times New Roman" w:hAnsi="Times New Roman" w:hint="cs"/>
        <w:sz w:val="24"/>
        <w:szCs w:val="20"/>
        <w:rtl/>
      </w:rPr>
      <w:t>/</w:t>
    </w:r>
    <w:r w:rsidR="00B90BD2">
      <w:rPr>
        <w:rFonts w:ascii="Times New Roman" w:eastAsia="Times New Roman" w:hAnsi="Times New Roman" w:hint="cs"/>
        <w:sz w:val="24"/>
        <w:szCs w:val="20"/>
        <w:rtl/>
      </w:rPr>
      <w:t>22</w:t>
    </w:r>
    <w:r w:rsidRPr="00C552F3">
      <w:rPr>
        <w:rFonts w:ascii="Times New Roman" w:eastAsia="Times New Roman" w:hAnsi="Times New Roman"/>
        <w:sz w:val="24"/>
        <w:szCs w:val="20"/>
        <w:rtl/>
      </w:rPr>
      <w:t>)</w:t>
    </w:r>
    <w:r w:rsidRPr="00C552F3">
      <w:rPr>
        <w:rFonts w:ascii="Times New Roman" w:eastAsia="Times New Roman" w:hAnsi="Times New Roman"/>
        <w:b/>
        <w:bCs/>
        <w:sz w:val="24"/>
        <w:rtl/>
      </w:rPr>
      <w:t xml:space="preserve"> </w:t>
    </w:r>
  </w:p>
  <w:p w:rsidR="008303E3" w:rsidRPr="00C552F3" w:rsidRDefault="008303E3" w:rsidP="00BA7DC3">
    <w:pPr>
      <w:pBdr>
        <w:top w:val="single" w:sz="4" w:space="1" w:color="auto"/>
        <w:left w:val="single" w:sz="4" w:space="4" w:color="auto"/>
        <w:bottom w:val="single" w:sz="4" w:space="9" w:color="auto"/>
        <w:right w:val="single" w:sz="4" w:space="4" w:color="auto"/>
      </w:pBdr>
      <w:tabs>
        <w:tab w:val="left" w:pos="2665"/>
        <w:tab w:val="left" w:pos="7087"/>
      </w:tabs>
      <w:spacing w:after="0" w:line="360" w:lineRule="auto"/>
      <w:jc w:val="both"/>
      <w:rPr>
        <w:rFonts w:ascii="Times New Roman" w:eastAsia="Times New Roman" w:hAnsi="Times New Roman"/>
        <w:sz w:val="24"/>
        <w:szCs w:val="20"/>
        <w:rtl/>
      </w:rPr>
    </w:pPr>
    <w:r w:rsidRPr="00BA7DC3">
      <w:rPr>
        <w:rFonts w:ascii="Times New Roman" w:eastAsia="Times New Roman" w:hAnsi="Times New Roman" w:hint="cs"/>
        <w:sz w:val="24"/>
        <w:rtl/>
      </w:rPr>
      <w:t>ניהול סיכונים</w:t>
    </w:r>
    <w:r w:rsidR="003B5F0B">
      <w:rPr>
        <w:rFonts w:ascii="Times New Roman" w:eastAsia="Times New Roman" w:hAnsi="Times New Roman" w:hint="cs"/>
        <w:sz w:val="24"/>
        <w:szCs w:val="20"/>
        <w:rtl/>
      </w:rPr>
      <w:tab/>
    </w:r>
    <w:r w:rsidR="003B5F0B">
      <w:rPr>
        <w:rFonts w:ascii="Times New Roman" w:eastAsia="Times New Roman" w:hAnsi="Times New Roman" w:hint="cs"/>
        <w:sz w:val="24"/>
        <w:szCs w:val="20"/>
        <w:rtl/>
      </w:rPr>
      <w:tab/>
    </w:r>
    <w:r w:rsidR="003B5F0B">
      <w:rPr>
        <w:rFonts w:ascii="Times New Roman" w:eastAsia="Times New Roman" w:hAnsi="Times New Roman" w:hint="cs"/>
        <w:sz w:val="24"/>
        <w:szCs w:val="20"/>
        <w:rtl/>
      </w:rPr>
      <w:tab/>
    </w:r>
    <w:r w:rsidR="00BA7DC3" w:rsidRPr="00BA7DC3">
      <w:rPr>
        <w:rFonts w:ascii="Times New Roman" w:eastAsia="Times New Roman" w:hAnsi="Times New Roman" w:hint="cs"/>
        <w:sz w:val="24"/>
        <w:rtl/>
      </w:rPr>
      <w:t>303</w:t>
    </w:r>
    <w:r w:rsidR="00BA7DC3">
      <w:rPr>
        <w:rFonts w:ascii="Times New Roman" w:eastAsia="Times New Roman" w:hAnsi="Times New Roman" w:hint="cs"/>
        <w:b/>
        <w:bCs/>
        <w:sz w:val="24"/>
        <w:rtl/>
      </w:rPr>
      <w:t xml:space="preserve"> </w:t>
    </w:r>
    <w:r w:rsidR="00BA7DC3" w:rsidRPr="00BA7DC3">
      <w:rPr>
        <w:rFonts w:ascii="Times New Roman" w:eastAsia="Times New Roman" w:hAnsi="Times New Roman" w:hint="cs"/>
        <w:sz w:val="24"/>
        <w:rtl/>
      </w:rPr>
      <w:t>-</w:t>
    </w:r>
    <w:r w:rsidR="00BA7DC3">
      <w:rPr>
        <w:rFonts w:ascii="Times New Roman" w:eastAsia="Times New Roman" w:hAnsi="Times New Roman" w:hint="cs"/>
        <w:sz w:val="24"/>
        <w:szCs w:val="20"/>
        <w:rtl/>
      </w:rPr>
      <w:t xml:space="preserve"> </w:t>
    </w:r>
    <w:r w:rsidR="00BA7DC3" w:rsidRPr="00C552F3">
      <w:rPr>
        <w:rFonts w:ascii="Times New Roman" w:eastAsia="Times New Roman" w:hAnsi="Times New Roman"/>
        <w:sz w:val="24"/>
        <w:szCs w:val="20"/>
        <w:rtl/>
      </w:rPr>
      <w:t xml:space="preserve">עמ' </w:t>
    </w:r>
    <w:r w:rsidR="00BA7DC3" w:rsidRPr="00BA7DC3">
      <w:rPr>
        <w:rFonts w:ascii="Times New Roman" w:eastAsia="Times New Roman" w:hAnsi="Times New Roman"/>
        <w:sz w:val="24"/>
        <w:rtl/>
      </w:rPr>
      <w:fldChar w:fldCharType="begin"/>
    </w:r>
    <w:r w:rsidR="00BA7DC3" w:rsidRPr="00BA7DC3">
      <w:rPr>
        <w:rFonts w:ascii="Times New Roman" w:eastAsia="Times New Roman" w:hAnsi="Times New Roman"/>
        <w:sz w:val="24"/>
        <w:rtl/>
      </w:rPr>
      <w:instrText xml:space="preserve"> </w:instrText>
    </w:r>
    <w:r w:rsidR="00BA7DC3" w:rsidRPr="00BA7DC3">
      <w:rPr>
        <w:rFonts w:ascii="Times New Roman" w:eastAsia="Times New Roman" w:hAnsi="Times New Roman"/>
        <w:sz w:val="24"/>
      </w:rPr>
      <w:instrText>PAGE</w:instrText>
    </w:r>
    <w:r w:rsidR="00BA7DC3" w:rsidRPr="00BA7DC3">
      <w:rPr>
        <w:rFonts w:ascii="Times New Roman" w:eastAsia="Times New Roman" w:hAnsi="Times New Roman"/>
        <w:sz w:val="24"/>
        <w:rtl/>
      </w:rPr>
      <w:instrText xml:space="preserve"> </w:instrText>
    </w:r>
    <w:r w:rsidR="00BA7DC3" w:rsidRPr="00BA7DC3">
      <w:rPr>
        <w:rFonts w:ascii="Times New Roman" w:eastAsia="Times New Roman" w:hAnsi="Times New Roman"/>
        <w:sz w:val="24"/>
        <w:rtl/>
      </w:rPr>
      <w:fldChar w:fldCharType="separate"/>
    </w:r>
    <w:r w:rsidR="005D0B53">
      <w:rPr>
        <w:rFonts w:ascii="Times New Roman" w:eastAsia="Times New Roman" w:hAnsi="Times New Roman"/>
        <w:noProof/>
        <w:sz w:val="24"/>
        <w:rtl/>
      </w:rPr>
      <w:t>4</w:t>
    </w:r>
    <w:r w:rsidR="00BA7DC3" w:rsidRPr="00BA7DC3">
      <w:rPr>
        <w:rFonts w:ascii="Times New Roman" w:eastAsia="Times New Roman" w:hAnsi="Times New Roman"/>
        <w:sz w:val="24"/>
        <w:rtl/>
      </w:rPr>
      <w:fldChar w:fldCharType="end"/>
    </w:r>
  </w:p>
  <w:p w:rsidR="008303E3" w:rsidRDefault="008303E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5819"/>
    <w:multiLevelType w:val="hybridMultilevel"/>
    <w:tmpl w:val="1CA65902"/>
    <w:lvl w:ilvl="0" w:tplc="FD509F7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F325A"/>
    <w:multiLevelType w:val="hybridMultilevel"/>
    <w:tmpl w:val="BC30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07A84"/>
    <w:multiLevelType w:val="hybridMultilevel"/>
    <w:tmpl w:val="A794549C"/>
    <w:lvl w:ilvl="0" w:tplc="AC12BF68">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218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5E4DCE"/>
    <w:multiLevelType w:val="hybridMultilevel"/>
    <w:tmpl w:val="6B807E7A"/>
    <w:lvl w:ilvl="0" w:tplc="B7DAA7CA">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07270"/>
    <w:multiLevelType w:val="multilevel"/>
    <w:tmpl w:val="1D7A2F7A"/>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15:restartNumberingAfterBreak="0">
    <w:nsid w:val="21E44D6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24C067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32F0563E"/>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4E6967"/>
    <w:multiLevelType w:val="hybridMultilevel"/>
    <w:tmpl w:val="2488F4D4"/>
    <w:lvl w:ilvl="0" w:tplc="5FEC4FC8">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9504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1" w15:restartNumberingAfterBreak="0">
    <w:nsid w:val="3DF400E1"/>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244979"/>
    <w:multiLevelType w:val="multilevel"/>
    <w:tmpl w:val="908609EA"/>
    <w:lvl w:ilvl="0">
      <w:start w:val="1"/>
      <w:numFmt w:val="decimal"/>
      <w:lvlText w:val="%1."/>
      <w:lvlJc w:val="left"/>
      <w:pPr>
        <w:ind w:left="360" w:hanging="360"/>
      </w:pPr>
      <w:rPr>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0B35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382E2E"/>
    <w:multiLevelType w:val="hybridMultilevel"/>
    <w:tmpl w:val="02FE1B7C"/>
    <w:lvl w:ilvl="0" w:tplc="2BC6D87E">
      <w:start w:val="1"/>
      <w:numFmt w:val="bullet"/>
      <w:lvlText w:val=""/>
      <w:lvlJc w:val="left"/>
      <w:pPr>
        <w:ind w:left="720" w:hanging="360"/>
      </w:pPr>
      <w:rPr>
        <w:rFonts w:ascii="Wingdings" w:hAnsi="Wingdings" w:hint="default"/>
        <w:color w:val="1F497D"/>
      </w:rPr>
    </w:lvl>
    <w:lvl w:ilvl="1" w:tplc="04090003">
      <w:start w:val="1"/>
      <w:numFmt w:val="bullet"/>
      <w:lvlText w:val="o"/>
      <w:lvlJc w:val="left"/>
      <w:pPr>
        <w:ind w:left="1440" w:hanging="360"/>
      </w:pPr>
      <w:rPr>
        <w:rFonts w:ascii="Courier New" w:hAnsi="Courier New" w:cs="Courier New" w:hint="default"/>
      </w:rPr>
    </w:lvl>
    <w:lvl w:ilvl="2" w:tplc="BF7816B0">
      <w:numFmt w:val="bullet"/>
      <w:lvlText w:val="-"/>
      <w:lvlJc w:val="left"/>
      <w:pPr>
        <w:ind w:left="2160" w:hanging="360"/>
      </w:pPr>
      <w:rPr>
        <w:rFonts w:ascii="Times New Roman" w:eastAsia="Times New Roman" w:hAnsi="Times New Roman" w:cs="David"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CA712F"/>
    <w:multiLevelType w:val="hybridMultilevel"/>
    <w:tmpl w:val="4AF4E1A0"/>
    <w:lvl w:ilvl="0" w:tplc="49A81B38">
      <w:start w:val="1"/>
      <w:numFmt w:val="bullet"/>
      <w:lvlText w:val="-"/>
      <w:lvlJc w:val="left"/>
      <w:pPr>
        <w:ind w:left="2160" w:hanging="360"/>
      </w:pPr>
      <w:rPr>
        <w:rFonts w:ascii="Vivaldi" w:hAnsi="Vivaldi" w:hint="default"/>
      </w:rPr>
    </w:lvl>
    <w:lvl w:ilvl="1" w:tplc="D10094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B2181"/>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1F40E0"/>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5965A7"/>
    <w:multiLevelType w:val="multilevel"/>
    <w:tmpl w:val="B50878D0"/>
    <w:lvl w:ilvl="0">
      <w:start w:val="1"/>
      <w:numFmt w:val="decimal"/>
      <w:pStyle w:val="a"/>
      <w:lvlText w:val="%1."/>
      <w:lvlJc w:val="left"/>
      <w:pPr>
        <w:tabs>
          <w:tab w:val="num" w:pos="567"/>
        </w:tabs>
        <w:ind w:left="567" w:hanging="567"/>
      </w:pPr>
      <w:rPr>
        <w:rFonts w:hint="default"/>
      </w:rPr>
    </w:lvl>
    <w:lvl w:ilvl="1">
      <w:start w:val="1"/>
      <w:numFmt w:val="decimal"/>
      <w:pStyle w:val="a0"/>
      <w:lvlText w:val="%1.%2."/>
      <w:lvlJc w:val="left"/>
      <w:pPr>
        <w:tabs>
          <w:tab w:val="num" w:pos="1107"/>
        </w:tabs>
        <w:ind w:left="1107" w:hanging="567"/>
      </w:pPr>
      <w:rPr>
        <w:rFonts w:ascii="Arial" w:hAnsi="Arial" w:cs="Arial" w:hint="default"/>
        <w:b w:val="0"/>
        <w:bCs w:val="0"/>
        <w:color w:val="auto"/>
        <w:sz w:val="22"/>
        <w:szCs w:val="22"/>
        <w:lang w:val="en-US"/>
      </w:rPr>
    </w:lvl>
    <w:lvl w:ilvl="2">
      <w:start w:val="1"/>
      <w:numFmt w:val="decimal"/>
      <w:pStyle w:val="a1"/>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em w:val="none"/>
        <w:lang w:bidi="he-IL"/>
      </w:rPr>
    </w:lvl>
    <w:lvl w:ilvl="3">
      <w:start w:val="1"/>
      <w:numFmt w:val="decimal"/>
      <w:pStyle w:val="1"/>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D2025B1"/>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EAA48B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76486F24"/>
    <w:multiLevelType w:val="hybridMultilevel"/>
    <w:tmpl w:val="5D3EABD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76F44473"/>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84A0D3D"/>
    <w:multiLevelType w:val="multilevel"/>
    <w:tmpl w:val="3CBEA13E"/>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8C536A"/>
    <w:multiLevelType w:val="multilevel"/>
    <w:tmpl w:val="F6721112"/>
    <w:lvl w:ilvl="0">
      <w:start w:val="1"/>
      <w:numFmt w:val="decimal"/>
      <w:lvlText w:val="%1."/>
      <w:lvlJc w:val="left"/>
      <w:pPr>
        <w:ind w:left="783" w:hanging="357"/>
      </w:pPr>
      <w:rPr>
        <w:rFonts w:hint="default"/>
      </w:rPr>
    </w:lvl>
    <w:lvl w:ilvl="1">
      <w:start w:val="1"/>
      <w:numFmt w:val="decimal"/>
      <w:lvlText w:val="%1.%2."/>
      <w:lvlJc w:val="left"/>
      <w:pPr>
        <w:ind w:left="827" w:hanging="357"/>
      </w:pPr>
      <w:rPr>
        <w:rFonts w:hint="default"/>
      </w:rPr>
    </w:lvl>
    <w:lvl w:ilvl="2">
      <w:start w:val="1"/>
      <w:numFmt w:val="decimal"/>
      <w:lvlText w:val="%1.%2.%3."/>
      <w:lvlJc w:val="left"/>
      <w:pPr>
        <w:ind w:left="940" w:hanging="357"/>
      </w:pPr>
      <w:rPr>
        <w:rFonts w:hint="default"/>
      </w:rPr>
    </w:lvl>
    <w:lvl w:ilvl="3">
      <w:start w:val="1"/>
      <w:numFmt w:val="decimal"/>
      <w:lvlText w:val="%1.%2.%3.%4."/>
      <w:lvlJc w:val="left"/>
      <w:pPr>
        <w:ind w:left="1053" w:hanging="357"/>
      </w:pPr>
      <w:rPr>
        <w:rFonts w:hint="default"/>
      </w:rPr>
    </w:lvl>
    <w:lvl w:ilvl="4">
      <w:start w:val="1"/>
      <w:numFmt w:val="decimal"/>
      <w:lvlText w:val="%1.%2.%3.%4.%5."/>
      <w:lvlJc w:val="left"/>
      <w:pPr>
        <w:ind w:left="1166" w:hanging="357"/>
      </w:pPr>
      <w:rPr>
        <w:rFonts w:hint="default"/>
      </w:rPr>
    </w:lvl>
    <w:lvl w:ilvl="5">
      <w:start w:val="1"/>
      <w:numFmt w:val="decimal"/>
      <w:lvlText w:val="%1.%2.%3.%4.%5.%6."/>
      <w:lvlJc w:val="left"/>
      <w:pPr>
        <w:ind w:left="1279" w:hanging="357"/>
      </w:pPr>
      <w:rPr>
        <w:rFonts w:hint="default"/>
      </w:rPr>
    </w:lvl>
    <w:lvl w:ilvl="6">
      <w:start w:val="1"/>
      <w:numFmt w:val="decimal"/>
      <w:lvlText w:val="%1.%2.%3.%4.%5.%6.%7."/>
      <w:lvlJc w:val="left"/>
      <w:pPr>
        <w:ind w:left="1392" w:hanging="357"/>
      </w:pPr>
      <w:rPr>
        <w:rFonts w:hint="default"/>
      </w:rPr>
    </w:lvl>
    <w:lvl w:ilvl="7">
      <w:start w:val="1"/>
      <w:numFmt w:val="decimal"/>
      <w:lvlText w:val="%1.%2.%3.%4.%5.%6.%7.%8."/>
      <w:lvlJc w:val="left"/>
      <w:pPr>
        <w:ind w:left="1505" w:hanging="357"/>
      </w:pPr>
      <w:rPr>
        <w:rFonts w:hint="default"/>
      </w:rPr>
    </w:lvl>
    <w:lvl w:ilvl="8">
      <w:start w:val="1"/>
      <w:numFmt w:val="decimal"/>
      <w:lvlText w:val="%1.%2.%3.%4.%5.%6.%7.%8.%9."/>
      <w:lvlJc w:val="left"/>
      <w:pPr>
        <w:ind w:left="1618" w:hanging="357"/>
      </w:pPr>
      <w:rPr>
        <w:rFonts w:hint="default"/>
      </w:rPr>
    </w:lvl>
  </w:abstractNum>
  <w:abstractNum w:abstractNumId="25" w15:restartNumberingAfterBreak="0">
    <w:nsid w:val="7F750858"/>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8"/>
  </w:num>
  <w:num w:numId="3">
    <w:abstractNumId w:val="22"/>
  </w:num>
  <w:num w:numId="4">
    <w:abstractNumId w:val="16"/>
  </w:num>
  <w:num w:numId="5">
    <w:abstractNumId w:val="11"/>
  </w:num>
  <w:num w:numId="6">
    <w:abstractNumId w:val="23"/>
  </w:num>
  <w:num w:numId="7">
    <w:abstractNumId w:val="18"/>
  </w:num>
  <w:num w:numId="8">
    <w:abstractNumId w:val="14"/>
  </w:num>
  <w:num w:numId="9">
    <w:abstractNumId w:val="15"/>
  </w:num>
  <w:num w:numId="10">
    <w:abstractNumId w:val="5"/>
  </w:num>
  <w:num w:numId="11">
    <w:abstractNumId w:val="1"/>
  </w:num>
  <w:num w:numId="12">
    <w:abstractNumId w:val="19"/>
  </w:num>
  <w:num w:numId="13">
    <w:abstractNumId w:val="25"/>
  </w:num>
  <w:num w:numId="14">
    <w:abstractNumId w:val="17"/>
  </w:num>
  <w:num w:numId="15">
    <w:abstractNumId w:val="12"/>
  </w:num>
  <w:num w:numId="16">
    <w:abstractNumId w:val="13"/>
  </w:num>
  <w:num w:numId="17">
    <w:abstractNumId w:val="6"/>
  </w:num>
  <w:num w:numId="18">
    <w:abstractNumId w:val="20"/>
  </w:num>
  <w:num w:numId="19">
    <w:abstractNumId w:val="7"/>
  </w:num>
  <w:num w:numId="20">
    <w:abstractNumId w:val="10"/>
  </w:num>
  <w:num w:numId="21">
    <w:abstractNumId w:val="2"/>
  </w:num>
  <w:num w:numId="22">
    <w:abstractNumId w:val="0"/>
  </w:num>
  <w:num w:numId="23">
    <w:abstractNumId w:val="9"/>
  </w:num>
  <w:num w:numId="24">
    <w:abstractNumId w:val="4"/>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40"/>
    <w:rsid w:val="00013A38"/>
    <w:rsid w:val="00017BC1"/>
    <w:rsid w:val="00017DE4"/>
    <w:rsid w:val="000215F6"/>
    <w:rsid w:val="00025076"/>
    <w:rsid w:val="00030588"/>
    <w:rsid w:val="00036EB9"/>
    <w:rsid w:val="000401BB"/>
    <w:rsid w:val="00040BDF"/>
    <w:rsid w:val="00045FF9"/>
    <w:rsid w:val="00054D1D"/>
    <w:rsid w:val="00060859"/>
    <w:rsid w:val="00067230"/>
    <w:rsid w:val="00067C07"/>
    <w:rsid w:val="00067C38"/>
    <w:rsid w:val="00072F76"/>
    <w:rsid w:val="00074F75"/>
    <w:rsid w:val="00080084"/>
    <w:rsid w:val="00084DA5"/>
    <w:rsid w:val="00096D3B"/>
    <w:rsid w:val="000A05F8"/>
    <w:rsid w:val="000A5751"/>
    <w:rsid w:val="000A57AC"/>
    <w:rsid w:val="000B08F2"/>
    <w:rsid w:val="000B52CB"/>
    <w:rsid w:val="000D6665"/>
    <w:rsid w:val="000D6BDE"/>
    <w:rsid w:val="000D7330"/>
    <w:rsid w:val="000E6F03"/>
    <w:rsid w:val="000F4CFD"/>
    <w:rsid w:val="000F562F"/>
    <w:rsid w:val="000F6C7D"/>
    <w:rsid w:val="000F7FCF"/>
    <w:rsid w:val="00102F1E"/>
    <w:rsid w:val="00107CC8"/>
    <w:rsid w:val="00111801"/>
    <w:rsid w:val="00127DE2"/>
    <w:rsid w:val="001324F0"/>
    <w:rsid w:val="00140842"/>
    <w:rsid w:val="00141E27"/>
    <w:rsid w:val="00142302"/>
    <w:rsid w:val="00145003"/>
    <w:rsid w:val="00163517"/>
    <w:rsid w:val="00163690"/>
    <w:rsid w:val="001713AD"/>
    <w:rsid w:val="00172BD1"/>
    <w:rsid w:val="00175560"/>
    <w:rsid w:val="00176D70"/>
    <w:rsid w:val="00177E22"/>
    <w:rsid w:val="001802CE"/>
    <w:rsid w:val="00181ACC"/>
    <w:rsid w:val="001915A2"/>
    <w:rsid w:val="00196D97"/>
    <w:rsid w:val="001B064A"/>
    <w:rsid w:val="001B3433"/>
    <w:rsid w:val="001C08A2"/>
    <w:rsid w:val="001C284E"/>
    <w:rsid w:val="001C767C"/>
    <w:rsid w:val="001D10C2"/>
    <w:rsid w:val="001D2B7B"/>
    <w:rsid w:val="001D3D31"/>
    <w:rsid w:val="001D3DFC"/>
    <w:rsid w:val="001D69F8"/>
    <w:rsid w:val="001E1848"/>
    <w:rsid w:val="001E185C"/>
    <w:rsid w:val="001E4A02"/>
    <w:rsid w:val="001F53EC"/>
    <w:rsid w:val="00202548"/>
    <w:rsid w:val="0020558F"/>
    <w:rsid w:val="00206C10"/>
    <w:rsid w:val="00213CA3"/>
    <w:rsid w:val="00216290"/>
    <w:rsid w:val="00220BFF"/>
    <w:rsid w:val="002249E2"/>
    <w:rsid w:val="00233689"/>
    <w:rsid w:val="00240010"/>
    <w:rsid w:val="00250608"/>
    <w:rsid w:val="00272017"/>
    <w:rsid w:val="0029360B"/>
    <w:rsid w:val="002B09BC"/>
    <w:rsid w:val="002B5268"/>
    <w:rsid w:val="002B7550"/>
    <w:rsid w:val="002C08F8"/>
    <w:rsid w:val="002C5202"/>
    <w:rsid w:val="002D43B3"/>
    <w:rsid w:val="002D4B0E"/>
    <w:rsid w:val="002D75A3"/>
    <w:rsid w:val="002E6D85"/>
    <w:rsid w:val="002F28F2"/>
    <w:rsid w:val="002F3340"/>
    <w:rsid w:val="00301544"/>
    <w:rsid w:val="00302ED2"/>
    <w:rsid w:val="003104E6"/>
    <w:rsid w:val="00312B96"/>
    <w:rsid w:val="003264F8"/>
    <w:rsid w:val="00343208"/>
    <w:rsid w:val="00354F84"/>
    <w:rsid w:val="00355B51"/>
    <w:rsid w:val="00360D90"/>
    <w:rsid w:val="00366A54"/>
    <w:rsid w:val="00373B9E"/>
    <w:rsid w:val="00374A4A"/>
    <w:rsid w:val="00375B45"/>
    <w:rsid w:val="003761ED"/>
    <w:rsid w:val="0038234F"/>
    <w:rsid w:val="0039066A"/>
    <w:rsid w:val="003A4CA3"/>
    <w:rsid w:val="003B3C9E"/>
    <w:rsid w:val="003B5F0B"/>
    <w:rsid w:val="003C1221"/>
    <w:rsid w:val="003E7604"/>
    <w:rsid w:val="003F4E09"/>
    <w:rsid w:val="003F60D7"/>
    <w:rsid w:val="003F67CF"/>
    <w:rsid w:val="00401AF2"/>
    <w:rsid w:val="00402B68"/>
    <w:rsid w:val="00403564"/>
    <w:rsid w:val="00406BB1"/>
    <w:rsid w:val="00411A2D"/>
    <w:rsid w:val="00414347"/>
    <w:rsid w:val="00424703"/>
    <w:rsid w:val="00430D0A"/>
    <w:rsid w:val="00432751"/>
    <w:rsid w:val="004363CE"/>
    <w:rsid w:val="00442B8F"/>
    <w:rsid w:val="00443879"/>
    <w:rsid w:val="0044462C"/>
    <w:rsid w:val="00444E6F"/>
    <w:rsid w:val="004466B5"/>
    <w:rsid w:val="004554DC"/>
    <w:rsid w:val="00456B1C"/>
    <w:rsid w:val="00457BF8"/>
    <w:rsid w:val="004620FC"/>
    <w:rsid w:val="00467232"/>
    <w:rsid w:val="00484189"/>
    <w:rsid w:val="00485DF0"/>
    <w:rsid w:val="00492008"/>
    <w:rsid w:val="00496812"/>
    <w:rsid w:val="004A0753"/>
    <w:rsid w:val="004A3427"/>
    <w:rsid w:val="004C0A02"/>
    <w:rsid w:val="004C1E22"/>
    <w:rsid w:val="004C42C0"/>
    <w:rsid w:val="004D055C"/>
    <w:rsid w:val="004D3EAF"/>
    <w:rsid w:val="004D5B4A"/>
    <w:rsid w:val="004D719F"/>
    <w:rsid w:val="004E0CD2"/>
    <w:rsid w:val="004E1D32"/>
    <w:rsid w:val="004E6422"/>
    <w:rsid w:val="004F375C"/>
    <w:rsid w:val="004F6EC6"/>
    <w:rsid w:val="00514E3F"/>
    <w:rsid w:val="00521872"/>
    <w:rsid w:val="0052556C"/>
    <w:rsid w:val="005278E7"/>
    <w:rsid w:val="0053600F"/>
    <w:rsid w:val="00552FA5"/>
    <w:rsid w:val="0055529A"/>
    <w:rsid w:val="00570713"/>
    <w:rsid w:val="005725E3"/>
    <w:rsid w:val="005726F1"/>
    <w:rsid w:val="00572F6B"/>
    <w:rsid w:val="00574D68"/>
    <w:rsid w:val="005753F9"/>
    <w:rsid w:val="0057615F"/>
    <w:rsid w:val="005773D7"/>
    <w:rsid w:val="0059240D"/>
    <w:rsid w:val="0059252E"/>
    <w:rsid w:val="00594A3B"/>
    <w:rsid w:val="005A43E3"/>
    <w:rsid w:val="005B12B7"/>
    <w:rsid w:val="005B14B5"/>
    <w:rsid w:val="005D0AA5"/>
    <w:rsid w:val="005D0B53"/>
    <w:rsid w:val="005E167B"/>
    <w:rsid w:val="005E53D2"/>
    <w:rsid w:val="005F07B5"/>
    <w:rsid w:val="005F5957"/>
    <w:rsid w:val="006016FD"/>
    <w:rsid w:val="00603285"/>
    <w:rsid w:val="00606D8B"/>
    <w:rsid w:val="00611996"/>
    <w:rsid w:val="00617F65"/>
    <w:rsid w:val="0062157D"/>
    <w:rsid w:val="006219CA"/>
    <w:rsid w:val="00630290"/>
    <w:rsid w:val="006305CA"/>
    <w:rsid w:val="00635AA6"/>
    <w:rsid w:val="006415DF"/>
    <w:rsid w:val="00642973"/>
    <w:rsid w:val="00645522"/>
    <w:rsid w:val="00646816"/>
    <w:rsid w:val="00647653"/>
    <w:rsid w:val="006529E5"/>
    <w:rsid w:val="00654117"/>
    <w:rsid w:val="00662CB4"/>
    <w:rsid w:val="00665811"/>
    <w:rsid w:val="00666A54"/>
    <w:rsid w:val="00673507"/>
    <w:rsid w:val="0067655A"/>
    <w:rsid w:val="0067683F"/>
    <w:rsid w:val="00681ACC"/>
    <w:rsid w:val="0068271A"/>
    <w:rsid w:val="00684FA9"/>
    <w:rsid w:val="0068532F"/>
    <w:rsid w:val="0068614A"/>
    <w:rsid w:val="006A609B"/>
    <w:rsid w:val="006A6B01"/>
    <w:rsid w:val="006B311B"/>
    <w:rsid w:val="006C00A7"/>
    <w:rsid w:val="006C0775"/>
    <w:rsid w:val="006C0E5F"/>
    <w:rsid w:val="006C0EBB"/>
    <w:rsid w:val="006C2F86"/>
    <w:rsid w:val="006D5014"/>
    <w:rsid w:val="006E0ADE"/>
    <w:rsid w:val="006E50E2"/>
    <w:rsid w:val="006E544F"/>
    <w:rsid w:val="006E7602"/>
    <w:rsid w:val="006F5AFA"/>
    <w:rsid w:val="007035BC"/>
    <w:rsid w:val="00706D4C"/>
    <w:rsid w:val="007101B0"/>
    <w:rsid w:val="00712E0D"/>
    <w:rsid w:val="00713C9B"/>
    <w:rsid w:val="00722E78"/>
    <w:rsid w:val="00733BB8"/>
    <w:rsid w:val="00736B29"/>
    <w:rsid w:val="00744A9C"/>
    <w:rsid w:val="00745842"/>
    <w:rsid w:val="00756334"/>
    <w:rsid w:val="00761623"/>
    <w:rsid w:val="0077474F"/>
    <w:rsid w:val="007778D3"/>
    <w:rsid w:val="00781829"/>
    <w:rsid w:val="00781B69"/>
    <w:rsid w:val="00784FF8"/>
    <w:rsid w:val="00785F32"/>
    <w:rsid w:val="00793A6F"/>
    <w:rsid w:val="0079605B"/>
    <w:rsid w:val="0079694F"/>
    <w:rsid w:val="00797EED"/>
    <w:rsid w:val="007A596D"/>
    <w:rsid w:val="007A63F3"/>
    <w:rsid w:val="007A698F"/>
    <w:rsid w:val="007B7022"/>
    <w:rsid w:val="007C0987"/>
    <w:rsid w:val="007C11BE"/>
    <w:rsid w:val="007D2226"/>
    <w:rsid w:val="007E01C8"/>
    <w:rsid w:val="007E143A"/>
    <w:rsid w:val="007F0A8A"/>
    <w:rsid w:val="007F2FE0"/>
    <w:rsid w:val="00812846"/>
    <w:rsid w:val="00817115"/>
    <w:rsid w:val="00821F68"/>
    <w:rsid w:val="008303E3"/>
    <w:rsid w:val="00833DEB"/>
    <w:rsid w:val="00834C5B"/>
    <w:rsid w:val="00835B8E"/>
    <w:rsid w:val="00843998"/>
    <w:rsid w:val="00850286"/>
    <w:rsid w:val="0085060B"/>
    <w:rsid w:val="00856A64"/>
    <w:rsid w:val="008574C6"/>
    <w:rsid w:val="008666E5"/>
    <w:rsid w:val="008719C8"/>
    <w:rsid w:val="00887D4B"/>
    <w:rsid w:val="00894708"/>
    <w:rsid w:val="008A62F9"/>
    <w:rsid w:val="008B35DC"/>
    <w:rsid w:val="008B4D23"/>
    <w:rsid w:val="008B564C"/>
    <w:rsid w:val="008C03D7"/>
    <w:rsid w:val="008C1743"/>
    <w:rsid w:val="008C1DDE"/>
    <w:rsid w:val="008C6C22"/>
    <w:rsid w:val="008C6DC7"/>
    <w:rsid w:val="008D2185"/>
    <w:rsid w:val="008E0793"/>
    <w:rsid w:val="008E7838"/>
    <w:rsid w:val="008F0369"/>
    <w:rsid w:val="008F61B2"/>
    <w:rsid w:val="00900CA9"/>
    <w:rsid w:val="00903AE4"/>
    <w:rsid w:val="00907A94"/>
    <w:rsid w:val="0091361E"/>
    <w:rsid w:val="009202AE"/>
    <w:rsid w:val="0092324D"/>
    <w:rsid w:val="0092330B"/>
    <w:rsid w:val="00936CCE"/>
    <w:rsid w:val="009378D9"/>
    <w:rsid w:val="00941057"/>
    <w:rsid w:val="0094547D"/>
    <w:rsid w:val="00955AE9"/>
    <w:rsid w:val="00962674"/>
    <w:rsid w:val="00963440"/>
    <w:rsid w:val="00963A2D"/>
    <w:rsid w:val="00965E60"/>
    <w:rsid w:val="00967E51"/>
    <w:rsid w:val="00974EFE"/>
    <w:rsid w:val="00976656"/>
    <w:rsid w:val="009A0196"/>
    <w:rsid w:val="009A399A"/>
    <w:rsid w:val="009A50F4"/>
    <w:rsid w:val="009B57AF"/>
    <w:rsid w:val="009C4887"/>
    <w:rsid w:val="009C6CA5"/>
    <w:rsid w:val="009D3113"/>
    <w:rsid w:val="009D39C3"/>
    <w:rsid w:val="009D6B8A"/>
    <w:rsid w:val="009E2A3A"/>
    <w:rsid w:val="009E2E33"/>
    <w:rsid w:val="009E3781"/>
    <w:rsid w:val="009E4512"/>
    <w:rsid w:val="009E78C6"/>
    <w:rsid w:val="009F6906"/>
    <w:rsid w:val="009F75EF"/>
    <w:rsid w:val="00A03629"/>
    <w:rsid w:val="00A128B1"/>
    <w:rsid w:val="00A129A5"/>
    <w:rsid w:val="00A20E06"/>
    <w:rsid w:val="00A237AA"/>
    <w:rsid w:val="00A305F7"/>
    <w:rsid w:val="00A32DE4"/>
    <w:rsid w:val="00A34050"/>
    <w:rsid w:val="00A35ABE"/>
    <w:rsid w:val="00A40F3C"/>
    <w:rsid w:val="00A4504D"/>
    <w:rsid w:val="00A56D8D"/>
    <w:rsid w:val="00A71F09"/>
    <w:rsid w:val="00A71FC3"/>
    <w:rsid w:val="00A80051"/>
    <w:rsid w:val="00A84304"/>
    <w:rsid w:val="00A85819"/>
    <w:rsid w:val="00A86808"/>
    <w:rsid w:val="00A909DC"/>
    <w:rsid w:val="00A95B40"/>
    <w:rsid w:val="00A9677F"/>
    <w:rsid w:val="00AA575A"/>
    <w:rsid w:val="00AC522A"/>
    <w:rsid w:val="00AD2205"/>
    <w:rsid w:val="00AD5DC6"/>
    <w:rsid w:val="00AD61F9"/>
    <w:rsid w:val="00AE1725"/>
    <w:rsid w:val="00AE5A64"/>
    <w:rsid w:val="00AE769A"/>
    <w:rsid w:val="00AF03CB"/>
    <w:rsid w:val="00AF1B40"/>
    <w:rsid w:val="00AF1D08"/>
    <w:rsid w:val="00B007D2"/>
    <w:rsid w:val="00B1281D"/>
    <w:rsid w:val="00B12925"/>
    <w:rsid w:val="00B132A6"/>
    <w:rsid w:val="00B17ADA"/>
    <w:rsid w:val="00B20405"/>
    <w:rsid w:val="00B2373D"/>
    <w:rsid w:val="00B32B20"/>
    <w:rsid w:val="00B41A88"/>
    <w:rsid w:val="00B4356D"/>
    <w:rsid w:val="00B45A59"/>
    <w:rsid w:val="00B46FEB"/>
    <w:rsid w:val="00B512B1"/>
    <w:rsid w:val="00B539CF"/>
    <w:rsid w:val="00B539FC"/>
    <w:rsid w:val="00B77B1C"/>
    <w:rsid w:val="00B77F98"/>
    <w:rsid w:val="00B90BD2"/>
    <w:rsid w:val="00B92B10"/>
    <w:rsid w:val="00B97931"/>
    <w:rsid w:val="00BA7DC3"/>
    <w:rsid w:val="00BB1EDB"/>
    <w:rsid w:val="00BB2381"/>
    <w:rsid w:val="00BB30E9"/>
    <w:rsid w:val="00BC66A3"/>
    <w:rsid w:val="00BD312A"/>
    <w:rsid w:val="00BD5B1B"/>
    <w:rsid w:val="00BE17AE"/>
    <w:rsid w:val="00BE1BF6"/>
    <w:rsid w:val="00BE3C8C"/>
    <w:rsid w:val="00BE6CBE"/>
    <w:rsid w:val="00BF20E5"/>
    <w:rsid w:val="00BF2FC8"/>
    <w:rsid w:val="00BF4B35"/>
    <w:rsid w:val="00C008CD"/>
    <w:rsid w:val="00C05E58"/>
    <w:rsid w:val="00C17EF1"/>
    <w:rsid w:val="00C243DA"/>
    <w:rsid w:val="00C26E06"/>
    <w:rsid w:val="00C43563"/>
    <w:rsid w:val="00C43A98"/>
    <w:rsid w:val="00C4439D"/>
    <w:rsid w:val="00C50582"/>
    <w:rsid w:val="00C524E3"/>
    <w:rsid w:val="00C54C55"/>
    <w:rsid w:val="00C611E6"/>
    <w:rsid w:val="00C61398"/>
    <w:rsid w:val="00C64354"/>
    <w:rsid w:val="00C6618A"/>
    <w:rsid w:val="00C7497D"/>
    <w:rsid w:val="00C757EA"/>
    <w:rsid w:val="00C840FC"/>
    <w:rsid w:val="00C925E1"/>
    <w:rsid w:val="00C929E1"/>
    <w:rsid w:val="00C9361A"/>
    <w:rsid w:val="00CA0E43"/>
    <w:rsid w:val="00CA321D"/>
    <w:rsid w:val="00CC1E46"/>
    <w:rsid w:val="00CC719C"/>
    <w:rsid w:val="00CD3719"/>
    <w:rsid w:val="00CF7545"/>
    <w:rsid w:val="00D00187"/>
    <w:rsid w:val="00D02743"/>
    <w:rsid w:val="00D03BB4"/>
    <w:rsid w:val="00D11E92"/>
    <w:rsid w:val="00D2389B"/>
    <w:rsid w:val="00D24837"/>
    <w:rsid w:val="00D42D0C"/>
    <w:rsid w:val="00D46F8C"/>
    <w:rsid w:val="00D5600C"/>
    <w:rsid w:val="00D66E27"/>
    <w:rsid w:val="00D7573B"/>
    <w:rsid w:val="00D768BE"/>
    <w:rsid w:val="00D7756C"/>
    <w:rsid w:val="00D77AF8"/>
    <w:rsid w:val="00D81B5E"/>
    <w:rsid w:val="00D831CB"/>
    <w:rsid w:val="00D91084"/>
    <w:rsid w:val="00D930CE"/>
    <w:rsid w:val="00D9696E"/>
    <w:rsid w:val="00DA0099"/>
    <w:rsid w:val="00DA3D51"/>
    <w:rsid w:val="00DB6603"/>
    <w:rsid w:val="00DC7538"/>
    <w:rsid w:val="00DE0D5C"/>
    <w:rsid w:val="00DE7D07"/>
    <w:rsid w:val="00DF5286"/>
    <w:rsid w:val="00E00F15"/>
    <w:rsid w:val="00E02107"/>
    <w:rsid w:val="00E049DF"/>
    <w:rsid w:val="00E05CB6"/>
    <w:rsid w:val="00E30570"/>
    <w:rsid w:val="00E35059"/>
    <w:rsid w:val="00E45E53"/>
    <w:rsid w:val="00E47844"/>
    <w:rsid w:val="00E55F5E"/>
    <w:rsid w:val="00E56FEF"/>
    <w:rsid w:val="00E60C25"/>
    <w:rsid w:val="00E656CF"/>
    <w:rsid w:val="00E66A1F"/>
    <w:rsid w:val="00E67CC0"/>
    <w:rsid w:val="00E70511"/>
    <w:rsid w:val="00E75CE2"/>
    <w:rsid w:val="00E91CAF"/>
    <w:rsid w:val="00E9260B"/>
    <w:rsid w:val="00EA4B41"/>
    <w:rsid w:val="00EA6385"/>
    <w:rsid w:val="00EA76FE"/>
    <w:rsid w:val="00EC0D3E"/>
    <w:rsid w:val="00EC5C29"/>
    <w:rsid w:val="00ED6163"/>
    <w:rsid w:val="00ED6AAE"/>
    <w:rsid w:val="00EE56F3"/>
    <w:rsid w:val="00EF0938"/>
    <w:rsid w:val="00EF35DC"/>
    <w:rsid w:val="00EF4035"/>
    <w:rsid w:val="00EF53AF"/>
    <w:rsid w:val="00F06728"/>
    <w:rsid w:val="00F140BA"/>
    <w:rsid w:val="00F2142A"/>
    <w:rsid w:val="00F254E2"/>
    <w:rsid w:val="00F314BE"/>
    <w:rsid w:val="00F40D0D"/>
    <w:rsid w:val="00F447BA"/>
    <w:rsid w:val="00F45950"/>
    <w:rsid w:val="00F507E6"/>
    <w:rsid w:val="00F5361E"/>
    <w:rsid w:val="00F60C6C"/>
    <w:rsid w:val="00F6156D"/>
    <w:rsid w:val="00F62A10"/>
    <w:rsid w:val="00F62FB1"/>
    <w:rsid w:val="00F649C1"/>
    <w:rsid w:val="00F67E6B"/>
    <w:rsid w:val="00F717F7"/>
    <w:rsid w:val="00F75057"/>
    <w:rsid w:val="00F838D6"/>
    <w:rsid w:val="00F90896"/>
    <w:rsid w:val="00F90FA3"/>
    <w:rsid w:val="00F92ED3"/>
    <w:rsid w:val="00F97518"/>
    <w:rsid w:val="00FB1F2D"/>
    <w:rsid w:val="00FC5005"/>
    <w:rsid w:val="00FD7A72"/>
    <w:rsid w:val="00FE51F5"/>
    <w:rsid w:val="00FE7912"/>
    <w:rsid w:val="00FF0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2858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71F09"/>
    <w:pPr>
      <w:bidi/>
    </w:pPr>
    <w:rPr>
      <w:rFonts w:cs="David"/>
      <w:szCs w:val="24"/>
    </w:rPr>
  </w:style>
  <w:style w:type="paragraph" w:styleId="10">
    <w:name w:val="heading 1"/>
    <w:basedOn w:val="a2"/>
    <w:next w:val="a2"/>
    <w:link w:val="11"/>
    <w:uiPriority w:val="9"/>
    <w:qFormat/>
    <w:rsid w:val="00963440"/>
    <w:pPr>
      <w:keepNext/>
      <w:keepLines/>
      <w:spacing w:before="480" w:after="0"/>
      <w:outlineLvl w:val="0"/>
    </w:pPr>
    <w:rPr>
      <w:rFonts w:asciiTheme="majorHAnsi" w:eastAsiaTheme="majorEastAsia" w:hAnsiTheme="majorHAnsi" w:cs="Arial"/>
      <w:b/>
      <w:bCs/>
      <w:color w:val="365F91" w:themeColor="accent1" w:themeShade="BF"/>
      <w:sz w:val="28"/>
      <w:szCs w:val="36"/>
    </w:rPr>
  </w:style>
  <w:style w:type="paragraph" w:styleId="2">
    <w:name w:val="heading 2"/>
    <w:aliases w:val="l2,ASAPHeading 2,סעיף ראשי,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w:basedOn w:val="a2"/>
    <w:next w:val="a2"/>
    <w:link w:val="20"/>
    <w:autoRedefine/>
    <w:uiPriority w:val="9"/>
    <w:unhideWhenUsed/>
    <w:qFormat/>
    <w:rsid w:val="00EE56F3"/>
    <w:pPr>
      <w:keepNext/>
      <w:keepLines/>
      <w:spacing w:before="120" w:after="0"/>
      <w:ind w:hanging="57"/>
      <w:outlineLvl w:val="1"/>
    </w:pPr>
    <w:rPr>
      <w:rFonts w:asciiTheme="majorHAnsi" w:eastAsiaTheme="majorEastAsia" w:hAnsiTheme="majorHAnsi"/>
      <w:b/>
      <w:bCs/>
      <w:sz w:val="24"/>
    </w:rPr>
  </w:style>
  <w:style w:type="paragraph" w:styleId="3">
    <w:name w:val="heading 3"/>
    <w:aliases w:val="ASAPHeading 3,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
    <w:basedOn w:val="2"/>
    <w:link w:val="30"/>
    <w:uiPriority w:val="9"/>
    <w:qFormat/>
    <w:rsid w:val="009E2A3A"/>
    <w:pPr>
      <w:keepNext w:val="0"/>
      <w:keepLines w:val="0"/>
      <w:spacing w:before="0" w:after="120" w:line="360" w:lineRule="auto"/>
      <w:ind w:left="1355" w:hanging="504"/>
      <w:jc w:val="both"/>
      <w:outlineLvl w:val="2"/>
    </w:pPr>
    <w:rPr>
      <w:rFonts w:ascii="Times New Roman" w:eastAsia="Times New Roman" w:hAnsi="Times New Roman"/>
      <w:b w:val="0"/>
      <w:bCs w:val="0"/>
      <w:kern w:val="28"/>
      <w:sz w:val="22"/>
    </w:rPr>
  </w:style>
  <w:style w:type="paragraph" w:styleId="4">
    <w:name w:val="heading 4"/>
    <w:aliases w:val="ASAPHeading 4,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
    <w:basedOn w:val="3"/>
    <w:link w:val="40"/>
    <w:uiPriority w:val="9"/>
    <w:qFormat/>
    <w:rsid w:val="009E2A3A"/>
    <w:pPr>
      <w:ind w:left="1728" w:hanging="648"/>
      <w:outlineLvl w:val="3"/>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Intense Emphasis"/>
    <w:basedOn w:val="a3"/>
    <w:uiPriority w:val="21"/>
    <w:qFormat/>
    <w:rsid w:val="00196D97"/>
    <w:rPr>
      <w:rFonts w:cs="Arial"/>
      <w:b/>
      <w:bCs/>
      <w:i/>
      <w:iCs w:val="0"/>
      <w:color w:val="4F81BD" w:themeColor="accent1"/>
      <w:szCs w:val="28"/>
    </w:rPr>
  </w:style>
  <w:style w:type="character" w:customStyle="1" w:styleId="11">
    <w:name w:val="כותרת 1 תו"/>
    <w:basedOn w:val="a3"/>
    <w:link w:val="10"/>
    <w:uiPriority w:val="9"/>
    <w:rsid w:val="00963440"/>
    <w:rPr>
      <w:rFonts w:asciiTheme="majorHAnsi" w:eastAsiaTheme="majorEastAsia" w:hAnsiTheme="majorHAnsi" w:cs="Arial"/>
      <w:b/>
      <w:bCs/>
      <w:color w:val="365F91" w:themeColor="accent1" w:themeShade="BF"/>
      <w:sz w:val="28"/>
      <w:szCs w:val="36"/>
    </w:rPr>
  </w:style>
  <w:style w:type="paragraph" w:styleId="a7">
    <w:name w:val="List Paragraph"/>
    <w:basedOn w:val="a2"/>
    <w:link w:val="a8"/>
    <w:uiPriority w:val="34"/>
    <w:qFormat/>
    <w:rsid w:val="00963440"/>
    <w:pPr>
      <w:ind w:left="720"/>
      <w:contextualSpacing/>
    </w:pPr>
  </w:style>
  <w:style w:type="character" w:customStyle="1" w:styleId="20">
    <w:name w:val="כותרת 2 תו"/>
    <w:aliases w:val="l2 תו,ASAPHeading 2 תו,סעיף ראשי תו,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
    <w:basedOn w:val="a3"/>
    <w:link w:val="2"/>
    <w:uiPriority w:val="9"/>
    <w:rsid w:val="00EE56F3"/>
    <w:rPr>
      <w:rFonts w:asciiTheme="majorHAnsi" w:eastAsiaTheme="majorEastAsia" w:hAnsiTheme="majorHAnsi" w:cs="David"/>
      <w:b/>
      <w:bCs/>
      <w:sz w:val="24"/>
      <w:szCs w:val="24"/>
    </w:rPr>
  </w:style>
  <w:style w:type="paragraph" w:styleId="a9">
    <w:name w:val="Balloon Text"/>
    <w:basedOn w:val="a2"/>
    <w:link w:val="aa"/>
    <w:uiPriority w:val="99"/>
    <w:semiHidden/>
    <w:unhideWhenUsed/>
    <w:rsid w:val="00785F32"/>
    <w:pPr>
      <w:spacing w:after="0" w:line="240" w:lineRule="auto"/>
    </w:pPr>
    <w:rPr>
      <w:rFonts w:ascii="Tahoma" w:hAnsi="Tahoma" w:cs="Tahoma"/>
      <w:sz w:val="16"/>
      <w:szCs w:val="16"/>
    </w:rPr>
  </w:style>
  <w:style w:type="character" w:customStyle="1" w:styleId="aa">
    <w:name w:val="טקסט בלונים תו"/>
    <w:basedOn w:val="a3"/>
    <w:link w:val="a9"/>
    <w:uiPriority w:val="99"/>
    <w:semiHidden/>
    <w:rsid w:val="00785F32"/>
    <w:rPr>
      <w:rFonts w:ascii="Tahoma" w:hAnsi="Tahoma" w:cs="Tahoma"/>
      <w:sz w:val="16"/>
      <w:szCs w:val="16"/>
    </w:rPr>
  </w:style>
  <w:style w:type="table" w:styleId="ab">
    <w:name w:val="Table Grid"/>
    <w:aliases w:val="טקסט טבלה תחתונה"/>
    <w:basedOn w:val="a4"/>
    <w:rsid w:val="00102F1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כותרת סעיף"/>
    <w:basedOn w:val="a2"/>
    <w:rsid w:val="00102F1E"/>
    <w:pPr>
      <w:numPr>
        <w:numId w:val="7"/>
      </w:numPr>
      <w:spacing w:before="240" w:after="0" w:line="360" w:lineRule="auto"/>
      <w:jc w:val="both"/>
    </w:pPr>
    <w:rPr>
      <w:rFonts w:ascii="Arial" w:eastAsia="Times New Roman" w:hAnsi="Arial" w:cs="Arial"/>
      <w:b/>
      <w:bCs/>
      <w:color w:val="1B3461"/>
    </w:rPr>
  </w:style>
  <w:style w:type="paragraph" w:customStyle="1" w:styleId="a0">
    <w:name w:val="טקסט סעיף"/>
    <w:basedOn w:val="a2"/>
    <w:rsid w:val="00102F1E"/>
    <w:pPr>
      <w:numPr>
        <w:ilvl w:val="1"/>
        <w:numId w:val="7"/>
      </w:numPr>
      <w:spacing w:after="0" w:line="360" w:lineRule="auto"/>
      <w:jc w:val="both"/>
    </w:pPr>
    <w:rPr>
      <w:rFonts w:ascii="Arial" w:eastAsia="Times New Roman" w:hAnsi="Arial" w:cs="Arial"/>
    </w:rPr>
  </w:style>
  <w:style w:type="paragraph" w:customStyle="1" w:styleId="a1">
    <w:name w:val="תת סעיף"/>
    <w:basedOn w:val="a2"/>
    <w:rsid w:val="00102F1E"/>
    <w:pPr>
      <w:numPr>
        <w:ilvl w:val="2"/>
        <w:numId w:val="7"/>
      </w:numPr>
      <w:spacing w:after="0" w:line="360" w:lineRule="auto"/>
      <w:jc w:val="both"/>
    </w:pPr>
    <w:rPr>
      <w:rFonts w:ascii="Times New Roman" w:eastAsia="Times New Roman" w:hAnsi="Times New Roman" w:cs="Arial"/>
    </w:rPr>
  </w:style>
  <w:style w:type="paragraph" w:customStyle="1" w:styleId="1">
    <w:name w:val="תת סעיף1"/>
    <w:basedOn w:val="a1"/>
    <w:rsid w:val="00102F1E"/>
    <w:pPr>
      <w:numPr>
        <w:ilvl w:val="3"/>
      </w:numPr>
    </w:pPr>
  </w:style>
  <w:style w:type="paragraph" w:customStyle="1" w:styleId="211111">
    <w:name w:val="תת סעיף2 1.1.1.1.1"/>
    <w:basedOn w:val="1"/>
    <w:rsid w:val="00102F1E"/>
    <w:pPr>
      <w:numPr>
        <w:ilvl w:val="4"/>
      </w:numPr>
    </w:pPr>
  </w:style>
  <w:style w:type="paragraph" w:styleId="ac">
    <w:name w:val="header"/>
    <w:basedOn w:val="a2"/>
    <w:link w:val="ad"/>
    <w:uiPriority w:val="99"/>
    <w:unhideWhenUsed/>
    <w:rsid w:val="00F447BA"/>
    <w:pPr>
      <w:tabs>
        <w:tab w:val="center" w:pos="4153"/>
        <w:tab w:val="right" w:pos="8306"/>
      </w:tabs>
      <w:spacing w:after="0" w:line="240" w:lineRule="auto"/>
    </w:pPr>
  </w:style>
  <w:style w:type="character" w:customStyle="1" w:styleId="ad">
    <w:name w:val="כותרת עליונה תו"/>
    <w:basedOn w:val="a3"/>
    <w:link w:val="ac"/>
    <w:uiPriority w:val="99"/>
    <w:rsid w:val="00F447BA"/>
  </w:style>
  <w:style w:type="paragraph" w:styleId="ae">
    <w:name w:val="footer"/>
    <w:basedOn w:val="a2"/>
    <w:link w:val="af"/>
    <w:uiPriority w:val="99"/>
    <w:unhideWhenUsed/>
    <w:rsid w:val="00F447BA"/>
    <w:pPr>
      <w:tabs>
        <w:tab w:val="center" w:pos="4153"/>
        <w:tab w:val="right" w:pos="8306"/>
      </w:tabs>
      <w:spacing w:after="0" w:line="240" w:lineRule="auto"/>
    </w:pPr>
  </w:style>
  <w:style w:type="character" w:customStyle="1" w:styleId="af">
    <w:name w:val="כותרת תחתונה תו"/>
    <w:basedOn w:val="a3"/>
    <w:link w:val="ae"/>
    <w:uiPriority w:val="99"/>
    <w:rsid w:val="00F447BA"/>
  </w:style>
  <w:style w:type="character" w:styleId="af0">
    <w:name w:val="annotation reference"/>
    <w:basedOn w:val="a3"/>
    <w:uiPriority w:val="99"/>
    <w:semiHidden/>
    <w:unhideWhenUsed/>
    <w:rsid w:val="006A6B01"/>
    <w:rPr>
      <w:sz w:val="16"/>
      <w:szCs w:val="16"/>
    </w:rPr>
  </w:style>
  <w:style w:type="paragraph" w:styleId="af1">
    <w:name w:val="annotation text"/>
    <w:basedOn w:val="a2"/>
    <w:link w:val="af2"/>
    <w:uiPriority w:val="99"/>
    <w:semiHidden/>
    <w:unhideWhenUsed/>
    <w:rsid w:val="006A6B01"/>
    <w:pPr>
      <w:spacing w:line="240" w:lineRule="auto"/>
    </w:pPr>
    <w:rPr>
      <w:sz w:val="20"/>
      <w:szCs w:val="20"/>
    </w:rPr>
  </w:style>
  <w:style w:type="character" w:customStyle="1" w:styleId="af2">
    <w:name w:val="טקסט הערה תו"/>
    <w:basedOn w:val="a3"/>
    <w:link w:val="af1"/>
    <w:uiPriority w:val="99"/>
    <w:semiHidden/>
    <w:rsid w:val="006A6B01"/>
    <w:rPr>
      <w:rFonts w:cs="David"/>
      <w:sz w:val="20"/>
      <w:szCs w:val="20"/>
    </w:rPr>
  </w:style>
  <w:style w:type="paragraph" w:styleId="af3">
    <w:name w:val="annotation subject"/>
    <w:basedOn w:val="af1"/>
    <w:next w:val="af1"/>
    <w:link w:val="af4"/>
    <w:uiPriority w:val="99"/>
    <w:semiHidden/>
    <w:unhideWhenUsed/>
    <w:rsid w:val="006A6B01"/>
    <w:rPr>
      <w:b/>
      <w:bCs/>
    </w:rPr>
  </w:style>
  <w:style w:type="character" w:customStyle="1" w:styleId="af4">
    <w:name w:val="נושא הערה תו"/>
    <w:basedOn w:val="af2"/>
    <w:link w:val="af3"/>
    <w:uiPriority w:val="99"/>
    <w:semiHidden/>
    <w:rsid w:val="006A6B01"/>
    <w:rPr>
      <w:rFonts w:cs="David"/>
      <w:b/>
      <w:bCs/>
      <w:sz w:val="20"/>
      <w:szCs w:val="20"/>
    </w:rPr>
  </w:style>
  <w:style w:type="character" w:styleId="Hyperlink">
    <w:name w:val="Hyperlink"/>
    <w:rsid w:val="00962674"/>
    <w:rPr>
      <w:b/>
      <w:i/>
      <w:dstrike w:val="0"/>
      <w:color w:val="3464BA"/>
      <w:u w:val="dotted" w:color="3464BA"/>
      <w:vertAlign w:val="baseline"/>
    </w:rPr>
  </w:style>
  <w:style w:type="paragraph" w:styleId="af5">
    <w:name w:val="Revision"/>
    <w:hidden/>
    <w:uiPriority w:val="99"/>
    <w:semiHidden/>
    <w:rsid w:val="00EC0D3E"/>
    <w:pPr>
      <w:spacing w:after="0" w:line="240" w:lineRule="auto"/>
    </w:pPr>
    <w:rPr>
      <w:rFonts w:cs="David"/>
      <w:szCs w:val="24"/>
    </w:rPr>
  </w:style>
  <w:style w:type="character" w:customStyle="1" w:styleId="a8">
    <w:name w:val="פיסקת רשימה תו"/>
    <w:link w:val="a7"/>
    <w:uiPriority w:val="34"/>
    <w:locked/>
    <w:rsid w:val="006016FD"/>
    <w:rPr>
      <w:rFonts w:cs="David"/>
      <w:szCs w:val="24"/>
    </w:rPr>
  </w:style>
  <w:style w:type="character" w:customStyle="1" w:styleId="30">
    <w:name w:val="כותרת 3 תו"/>
    <w:aliases w:val="ASAPHeading 3 תו,כותרת 3 תו1 תו,כותרת 3 תו תו תו,כותרת 3 תו2 תו תו תו,כותרת 3 תו1 תו תו תו תו,Heading 3 תו תו תו תו1 תו,כותרת 3 תו תו תו תו תו תו,כותרת 3 תו1 תו תו תו תו תו תו,כותרת 3 תו תו תו תו תו תו תו תו"/>
    <w:basedOn w:val="a3"/>
    <w:link w:val="3"/>
    <w:uiPriority w:val="9"/>
    <w:rsid w:val="009E2A3A"/>
    <w:rPr>
      <w:rFonts w:ascii="Times New Roman" w:eastAsia="Times New Roman" w:hAnsi="Times New Roman" w:cs="David"/>
      <w:kern w:val="28"/>
      <w:szCs w:val="24"/>
    </w:rPr>
  </w:style>
  <w:style w:type="character" w:customStyle="1" w:styleId="40">
    <w:name w:val="כותרת 4 תו"/>
    <w:aliases w:val="ASAPHeading 4 תו,כותרת 4 תו2 תו תו,כותרת 4 תו תו1 תו תו,Heading 4 תו תו1 תו תו,כותרת 4 תו1 תו תו תו תו,Heading 4 תו1 תו תו תו תו,כותרת 4 תו תו תו תו תו תו,Heading 4 תו תו תו תו תו תו,כותרת 4 תו1 תו1 תו תו,Heading 4 תו1 תו1 תו תו"/>
    <w:basedOn w:val="a3"/>
    <w:link w:val="4"/>
    <w:uiPriority w:val="9"/>
    <w:rsid w:val="009E2A3A"/>
    <w:rPr>
      <w:rFonts w:ascii="Times New Roman" w:eastAsia="Times New Roman" w:hAnsi="Times New Roman" w:cs="David"/>
      <w:kern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511356">
      <w:bodyDiv w:val="1"/>
      <w:marLeft w:val="0"/>
      <w:marRight w:val="0"/>
      <w:marTop w:val="0"/>
      <w:marBottom w:val="0"/>
      <w:divBdr>
        <w:top w:val="none" w:sz="0" w:space="0" w:color="auto"/>
        <w:left w:val="none" w:sz="0" w:space="0" w:color="auto"/>
        <w:bottom w:val="none" w:sz="0" w:space="0" w:color="auto"/>
        <w:right w:val="none" w:sz="0" w:space="0" w:color="auto"/>
      </w:divBdr>
      <w:divsChild>
        <w:div w:id="16351916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3443B-B756-421B-9A13-318609EB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5624</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2022-02-03T12:02:00Z</dcterms:created>
  <dcterms:modified xsi:type="dcterms:W3CDTF">2022-03-13T10:56:00Z</dcterms:modified>
</cp:coreProperties>
</file>