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BD" w:rsidRPr="00155B8E" w:rsidRDefault="002F4ABD" w:rsidP="002F4ABD">
      <w:pPr>
        <w:jc w:val="center"/>
        <w:rPr>
          <w:color w:val="000000" w:themeColor="text1"/>
          <w:sz w:val="48"/>
          <w:szCs w:val="48"/>
          <w:rtl/>
        </w:rPr>
      </w:pPr>
      <w:r w:rsidRPr="00155B8E">
        <w:rPr>
          <w:rFonts w:hint="cs"/>
          <w:color w:val="000000" w:themeColor="text1"/>
          <w:sz w:val="48"/>
          <w:szCs w:val="48"/>
          <w:rtl/>
        </w:rPr>
        <w:t xml:space="preserve">ממשל תאגידי </w:t>
      </w:r>
    </w:p>
    <w:p w:rsidR="002F4ABD" w:rsidRPr="00155B8E" w:rsidRDefault="002F4ABD" w:rsidP="001F11C1">
      <w:pPr>
        <w:spacing w:before="240"/>
        <w:rPr>
          <w:b/>
          <w:bCs/>
          <w:rtl/>
        </w:rPr>
      </w:pPr>
      <w:r w:rsidRPr="00155B8E">
        <w:rPr>
          <w:rFonts w:hint="cs"/>
          <w:b/>
          <w:bCs/>
          <w:rtl/>
        </w:rPr>
        <w:t>מבוא</w:t>
      </w:r>
    </w:p>
    <w:p w:rsidR="00A6191A" w:rsidRPr="00155B8E" w:rsidRDefault="00FE1D49" w:rsidP="00FE1D49">
      <w:pPr>
        <w:pStyle w:val="12"/>
      </w:pPr>
      <w:r w:rsidRPr="00155B8E">
        <w:rPr>
          <w:rFonts w:hint="cs"/>
          <w:rtl/>
        </w:rPr>
        <w:t>מ</w:t>
      </w:r>
      <w:r w:rsidR="002E09A4" w:rsidRPr="00155B8E">
        <w:rPr>
          <w:rFonts w:hint="cs"/>
          <w:rtl/>
        </w:rPr>
        <w:t xml:space="preserve">תוקף סמכותי לפי סעיף 68 לחוק נתוני אשראי, התשע"ו-2016 (להלן </w:t>
      </w:r>
      <w:r w:rsidR="002E09A4" w:rsidRPr="00155B8E">
        <w:rPr>
          <w:rtl/>
        </w:rPr>
        <w:t>–</w:t>
      </w:r>
      <w:r w:rsidR="002E09A4" w:rsidRPr="00155B8E">
        <w:rPr>
          <w:rFonts w:hint="cs"/>
          <w:rtl/>
        </w:rPr>
        <w:t xml:space="preserve"> </w:t>
      </w:r>
      <w:r w:rsidR="002E09A4" w:rsidRPr="00155B8E">
        <w:rPr>
          <w:rFonts w:hint="cs"/>
          <w:b/>
          <w:bCs/>
          <w:rtl/>
        </w:rPr>
        <w:t>החוק</w:t>
      </w:r>
      <w:r w:rsidR="002E09A4" w:rsidRPr="00155B8E">
        <w:rPr>
          <w:rFonts w:hint="cs"/>
          <w:rtl/>
        </w:rPr>
        <w:t>) ובהתייעצות עם הוועדה המייעצת, הריני קובע הורא</w:t>
      </w:r>
      <w:r w:rsidRPr="00155B8E">
        <w:rPr>
          <w:rFonts w:hint="cs"/>
          <w:rtl/>
        </w:rPr>
        <w:t>ה זו</w:t>
      </w:r>
      <w:r w:rsidR="002E09A4" w:rsidRPr="00155B8E">
        <w:rPr>
          <w:rFonts w:hint="cs"/>
          <w:rtl/>
        </w:rPr>
        <w:t xml:space="preserve">. </w:t>
      </w:r>
    </w:p>
    <w:p w:rsidR="00DA4E33" w:rsidRPr="00155B8E" w:rsidRDefault="00DA4E33" w:rsidP="00897DB3">
      <w:pPr>
        <w:pStyle w:val="12"/>
        <w:numPr>
          <w:ilvl w:val="0"/>
          <w:numId w:val="0"/>
        </w:numPr>
        <w:ind w:left="562"/>
        <w:rPr>
          <w:rtl/>
        </w:rPr>
      </w:pPr>
      <w:r w:rsidRPr="00155B8E">
        <w:rPr>
          <w:rFonts w:hint="cs"/>
          <w:rtl/>
        </w:rPr>
        <w:t>ממשל תאגידי נאות הינו אמצעי חיוני להבטחת פעילותה התקינה של לשכת אשראי ולשמירת הוראות הדין</w:t>
      </w:r>
      <w:r w:rsidR="00724532" w:rsidRPr="00155B8E">
        <w:rPr>
          <w:rFonts w:hint="cs"/>
          <w:rtl/>
        </w:rPr>
        <w:t xml:space="preserve"> על ידה</w:t>
      </w:r>
      <w:r w:rsidRPr="00155B8E">
        <w:rPr>
          <w:rFonts w:hint="cs"/>
          <w:rtl/>
        </w:rPr>
        <w:t xml:space="preserve">. </w:t>
      </w:r>
    </w:p>
    <w:p w:rsidR="00F23B88" w:rsidRPr="00155B8E" w:rsidRDefault="00417BDC" w:rsidP="00F23B88">
      <w:pPr>
        <w:tabs>
          <w:tab w:val="clear" w:pos="567"/>
          <w:tab w:val="clear" w:pos="1134"/>
          <w:tab w:val="clear" w:pos="1814"/>
          <w:tab w:val="clear" w:pos="2665"/>
        </w:tabs>
        <w:ind w:left="561"/>
      </w:pPr>
      <w:r w:rsidRPr="00155B8E">
        <w:rPr>
          <w:rFonts w:hint="cs"/>
          <w:rtl/>
        </w:rPr>
        <w:t>האורגנים המרכזים בלשכת אשראי</w:t>
      </w:r>
      <w:r w:rsidR="00724532" w:rsidRPr="00155B8E">
        <w:rPr>
          <w:rFonts w:hint="cs"/>
          <w:rtl/>
        </w:rPr>
        <w:t>,</w:t>
      </w:r>
      <w:r w:rsidRPr="00155B8E">
        <w:rPr>
          <w:rFonts w:hint="cs"/>
          <w:rtl/>
        </w:rPr>
        <w:t xml:space="preserve"> אשר מהווים את הבסיס ליצירת ממשל תאגידי הולם</w:t>
      </w:r>
      <w:r w:rsidR="002F4ABD" w:rsidRPr="00155B8E">
        <w:rPr>
          <w:rFonts w:hint="cs"/>
          <w:rtl/>
        </w:rPr>
        <w:t xml:space="preserve"> כוללים</w:t>
      </w:r>
      <w:r w:rsidR="00DD34C5" w:rsidRPr="00155B8E">
        <w:rPr>
          <w:rFonts w:hint="cs"/>
          <w:rtl/>
        </w:rPr>
        <w:t>, בין השאר,</w:t>
      </w:r>
      <w:r w:rsidR="002F4ABD" w:rsidRPr="00155B8E">
        <w:rPr>
          <w:rFonts w:hint="cs"/>
          <w:rtl/>
        </w:rPr>
        <w:t xml:space="preserve"> את הדירקטוריון, המנהל הכללי</w:t>
      </w:r>
      <w:r w:rsidR="00397755" w:rsidRPr="00155B8E">
        <w:rPr>
          <w:rFonts w:hint="cs"/>
          <w:rtl/>
        </w:rPr>
        <w:t xml:space="preserve"> </w:t>
      </w:r>
      <w:r w:rsidR="002F4ABD" w:rsidRPr="00155B8E">
        <w:rPr>
          <w:rFonts w:hint="cs"/>
          <w:rtl/>
        </w:rPr>
        <w:t xml:space="preserve">והמבקר הפנימי כמפורט בהוראה זו, וכן את </w:t>
      </w:r>
      <w:r w:rsidR="002F4ABD" w:rsidRPr="00155B8E">
        <w:rPr>
          <w:rFonts w:hint="eastAsia"/>
          <w:rtl/>
        </w:rPr>
        <w:t>מנהל</w:t>
      </w:r>
      <w:r w:rsidR="002F4ABD" w:rsidRPr="00155B8E">
        <w:rPr>
          <w:rtl/>
        </w:rPr>
        <w:t xml:space="preserve"> </w:t>
      </w:r>
      <w:r w:rsidR="002F4ABD" w:rsidRPr="00155B8E">
        <w:rPr>
          <w:rFonts w:hint="eastAsia"/>
          <w:rtl/>
        </w:rPr>
        <w:t>הסיכונים</w:t>
      </w:r>
      <w:r w:rsidR="00E51D3C" w:rsidRPr="00155B8E">
        <w:rPr>
          <w:rFonts w:hint="cs"/>
          <w:rtl/>
        </w:rPr>
        <w:t xml:space="preserve"> וממונה </w:t>
      </w:r>
      <w:r w:rsidR="00674F46" w:rsidRPr="00155B8E">
        <w:rPr>
          <w:rFonts w:hint="cs"/>
          <w:rtl/>
        </w:rPr>
        <w:t>ה</w:t>
      </w:r>
      <w:r w:rsidR="00E51D3C" w:rsidRPr="00155B8E">
        <w:rPr>
          <w:rFonts w:hint="cs"/>
          <w:rtl/>
        </w:rPr>
        <w:t>ציות</w:t>
      </w:r>
      <w:r w:rsidR="002F4ABD" w:rsidRPr="00155B8E">
        <w:rPr>
          <w:rFonts w:hint="cs"/>
          <w:rtl/>
        </w:rPr>
        <w:t xml:space="preserve"> כמפורט בהוראת ממונה מס</w:t>
      </w:r>
      <w:r w:rsidR="002E09A4" w:rsidRPr="00155B8E">
        <w:rPr>
          <w:rFonts w:hint="cs"/>
          <w:rtl/>
        </w:rPr>
        <w:t>פר</w:t>
      </w:r>
      <w:r w:rsidR="002F4ABD" w:rsidRPr="00155B8E">
        <w:rPr>
          <w:rFonts w:hint="cs"/>
          <w:rtl/>
        </w:rPr>
        <w:t xml:space="preserve"> 303 בנושא "ניהול סיכונים"</w:t>
      </w:r>
      <w:r w:rsidR="00685BA3" w:rsidRPr="00155B8E">
        <w:rPr>
          <w:rFonts w:hint="cs"/>
          <w:rtl/>
        </w:rPr>
        <w:t>.</w:t>
      </w:r>
      <w:r w:rsidR="004C0F54" w:rsidRPr="00155B8E">
        <w:rPr>
          <w:rFonts w:hint="cs"/>
          <w:rtl/>
        </w:rPr>
        <w:t xml:space="preserve"> </w:t>
      </w:r>
    </w:p>
    <w:p w:rsidR="002F4ABD" w:rsidRPr="00155B8E" w:rsidRDefault="002F4ABD" w:rsidP="00F72C91">
      <w:pPr>
        <w:pStyle w:val="a"/>
        <w:numPr>
          <w:ilvl w:val="0"/>
          <w:numId w:val="5"/>
        </w:numPr>
        <w:tabs>
          <w:tab w:val="clear" w:pos="567"/>
          <w:tab w:val="clear" w:pos="1134"/>
          <w:tab w:val="clear" w:pos="1814"/>
          <w:tab w:val="clear" w:pos="2665"/>
        </w:tabs>
        <w:spacing w:after="200"/>
        <w:ind w:left="567" w:hanging="567"/>
        <w:rPr>
          <w:rtl/>
        </w:rPr>
      </w:pPr>
      <w:r w:rsidRPr="00155B8E">
        <w:rPr>
          <w:rtl/>
        </w:rPr>
        <w:t xml:space="preserve">תפקידיו העיקריים </w:t>
      </w:r>
      <w:r w:rsidRPr="00155B8E">
        <w:rPr>
          <w:rFonts w:hint="cs"/>
          <w:rtl/>
        </w:rPr>
        <w:t xml:space="preserve">של הדירקטוריון </w:t>
      </w:r>
      <w:r w:rsidR="002E09A4" w:rsidRPr="00155B8E">
        <w:rPr>
          <w:rFonts w:hint="cs"/>
          <w:rtl/>
        </w:rPr>
        <w:t xml:space="preserve">הם </w:t>
      </w:r>
      <w:r w:rsidRPr="00155B8E">
        <w:rPr>
          <w:rtl/>
        </w:rPr>
        <w:t>התווית מדיניות ה</w:t>
      </w:r>
      <w:r w:rsidRPr="00155B8E">
        <w:rPr>
          <w:rFonts w:hint="cs"/>
          <w:rtl/>
        </w:rPr>
        <w:t>לשכה בתחומי פעילותה השונים,</w:t>
      </w:r>
      <w:r w:rsidRPr="00155B8E">
        <w:rPr>
          <w:rtl/>
        </w:rPr>
        <w:t xml:space="preserve"> </w:t>
      </w:r>
      <w:r w:rsidR="0076389E" w:rsidRPr="00155B8E">
        <w:rPr>
          <w:rtl/>
        </w:rPr>
        <w:t>ופיקוח על אופן יישומה</w:t>
      </w:r>
      <w:bookmarkStart w:id="0" w:name="_GoBack"/>
      <w:bookmarkEnd w:id="0"/>
      <w:r w:rsidR="0076389E" w:rsidRPr="00155B8E">
        <w:rPr>
          <w:rtl/>
        </w:rPr>
        <w:t xml:space="preserve"> על ידי הנהלת </w:t>
      </w:r>
      <w:r w:rsidR="0076389E" w:rsidRPr="00155B8E">
        <w:rPr>
          <w:rFonts w:hint="cs"/>
          <w:rtl/>
        </w:rPr>
        <w:t>הלשכה</w:t>
      </w:r>
      <w:r w:rsidR="0076389E" w:rsidRPr="00155B8E">
        <w:rPr>
          <w:rtl/>
        </w:rPr>
        <w:t xml:space="preserve"> ועובדי</w:t>
      </w:r>
      <w:r w:rsidR="0076389E" w:rsidRPr="00155B8E">
        <w:rPr>
          <w:rFonts w:hint="cs"/>
          <w:rtl/>
        </w:rPr>
        <w:t>ה</w:t>
      </w:r>
      <w:r w:rsidRPr="00155B8E">
        <w:rPr>
          <w:rtl/>
        </w:rPr>
        <w:t xml:space="preserve">. כל זאת תוך </w:t>
      </w:r>
      <w:r w:rsidR="00920F48" w:rsidRPr="00155B8E">
        <w:rPr>
          <w:rFonts w:hint="cs"/>
          <w:rtl/>
        </w:rPr>
        <w:t>מחויבות</w:t>
      </w:r>
      <w:r w:rsidRPr="00155B8E">
        <w:rPr>
          <w:rFonts w:hint="cs"/>
          <w:rtl/>
        </w:rPr>
        <w:t xml:space="preserve"> ל</w:t>
      </w:r>
      <w:r w:rsidRPr="00155B8E">
        <w:rPr>
          <w:rtl/>
        </w:rPr>
        <w:t xml:space="preserve">רמה מקצועית גבוהה </w:t>
      </w:r>
      <w:r w:rsidRPr="00155B8E">
        <w:rPr>
          <w:rFonts w:hint="cs"/>
          <w:rtl/>
        </w:rPr>
        <w:t>ול</w:t>
      </w:r>
      <w:r w:rsidRPr="00155B8E">
        <w:rPr>
          <w:rtl/>
        </w:rPr>
        <w:t>קיומם של תהליכי קבלת החלטות נאותים, תהליכי בקרה ופיקוח שוטפים</w:t>
      </w:r>
      <w:r w:rsidRPr="00155B8E">
        <w:rPr>
          <w:rFonts w:hint="cs"/>
          <w:rtl/>
        </w:rPr>
        <w:t>, ושמירה על הוראות הדין</w:t>
      </w:r>
      <w:r w:rsidRPr="00155B8E">
        <w:rPr>
          <w:rtl/>
        </w:rPr>
        <w:t xml:space="preserve">. </w:t>
      </w:r>
    </w:p>
    <w:p w:rsidR="002F4ABD" w:rsidRPr="00155B8E" w:rsidRDefault="002F4ABD" w:rsidP="00F72C91">
      <w:pPr>
        <w:pStyle w:val="a"/>
        <w:numPr>
          <w:ilvl w:val="0"/>
          <w:numId w:val="5"/>
        </w:numPr>
        <w:tabs>
          <w:tab w:val="clear" w:pos="567"/>
          <w:tab w:val="clear" w:pos="1134"/>
          <w:tab w:val="clear" w:pos="1814"/>
          <w:tab w:val="clear" w:pos="2665"/>
        </w:tabs>
        <w:spacing w:after="200"/>
        <w:ind w:left="567" w:hanging="567"/>
      </w:pPr>
      <w:r w:rsidRPr="00155B8E">
        <w:rPr>
          <w:rFonts w:ascii="David" w:hAnsi="David" w:hint="cs"/>
          <w:rtl/>
        </w:rPr>
        <w:t>המנהל הכללי אחראי לניהול השוטף של הלשכה במסגרת המדיניות שקבע הדירקטוריון</w:t>
      </w:r>
      <w:r w:rsidR="00DD34C5" w:rsidRPr="00155B8E">
        <w:rPr>
          <w:rFonts w:ascii="David" w:hAnsi="David" w:hint="cs"/>
          <w:rtl/>
        </w:rPr>
        <w:t xml:space="preserve"> ועליו לוודא, בין השאר, התנהלות נאותה ותקינה בלשכה על פי הוראות הדין</w:t>
      </w:r>
      <w:r w:rsidR="00417BDC" w:rsidRPr="00155B8E">
        <w:rPr>
          <w:rFonts w:ascii="David" w:hAnsi="David" w:hint="cs"/>
          <w:rtl/>
        </w:rPr>
        <w:t>.</w:t>
      </w:r>
      <w:r w:rsidRPr="00155B8E">
        <w:rPr>
          <w:rFonts w:hint="cs"/>
          <w:rtl/>
        </w:rPr>
        <w:t xml:space="preserve"> </w:t>
      </w:r>
    </w:p>
    <w:p w:rsidR="002F4ABD" w:rsidRPr="00155B8E" w:rsidRDefault="002F4ABD" w:rsidP="00F72C91">
      <w:pPr>
        <w:pStyle w:val="a"/>
        <w:numPr>
          <w:ilvl w:val="0"/>
          <w:numId w:val="5"/>
        </w:numPr>
        <w:tabs>
          <w:tab w:val="clear" w:pos="567"/>
          <w:tab w:val="clear" w:pos="1134"/>
          <w:tab w:val="clear" w:pos="1814"/>
          <w:tab w:val="clear" w:pos="2665"/>
        </w:tabs>
        <w:spacing w:after="200"/>
        <w:ind w:left="567" w:hanging="568"/>
      </w:pPr>
      <w:r w:rsidRPr="00155B8E">
        <w:rPr>
          <w:rFonts w:hint="cs"/>
          <w:rtl/>
        </w:rPr>
        <w:t xml:space="preserve">המבקר הפנימי מהווה </w:t>
      </w:r>
      <w:r w:rsidR="00DD34C5" w:rsidRPr="00155B8E">
        <w:rPr>
          <w:rFonts w:hint="cs"/>
          <w:rtl/>
        </w:rPr>
        <w:t xml:space="preserve">נדבך נוסף </w:t>
      </w:r>
      <w:r w:rsidRPr="00155B8E">
        <w:rPr>
          <w:rFonts w:hint="cs"/>
          <w:rtl/>
        </w:rPr>
        <w:t xml:space="preserve">בפיקוח ובבקרה הנדרשים על פעילות הלשכה, ולצורך זאת עליו לספק </w:t>
      </w:r>
      <w:r w:rsidR="00DD34C5" w:rsidRPr="00155B8E">
        <w:rPr>
          <w:rFonts w:hint="cs"/>
          <w:rtl/>
        </w:rPr>
        <w:t>ביקורת</w:t>
      </w:r>
      <w:r w:rsidR="00397755" w:rsidRPr="00155B8E">
        <w:rPr>
          <w:rFonts w:hint="cs"/>
          <w:rtl/>
        </w:rPr>
        <w:t xml:space="preserve"> </w:t>
      </w:r>
      <w:r w:rsidRPr="00155B8E">
        <w:rPr>
          <w:rFonts w:hint="cs"/>
          <w:rtl/>
        </w:rPr>
        <w:t xml:space="preserve">בלתי תלויה על אופן יישום מדיניות הלשכה, נהליה והוראות הדין.  </w:t>
      </w:r>
    </w:p>
    <w:p w:rsidR="00041B46" w:rsidRPr="00155B8E" w:rsidRDefault="00041B46" w:rsidP="00F72C91">
      <w:pPr>
        <w:pStyle w:val="a"/>
        <w:numPr>
          <w:ilvl w:val="0"/>
          <w:numId w:val="5"/>
        </w:numPr>
        <w:tabs>
          <w:tab w:val="clear" w:pos="567"/>
          <w:tab w:val="clear" w:pos="1134"/>
          <w:tab w:val="clear" w:pos="1814"/>
          <w:tab w:val="clear" w:pos="2665"/>
        </w:tabs>
        <w:ind w:left="567" w:hanging="567"/>
        <w:rPr>
          <w:rtl/>
        </w:rPr>
      </w:pPr>
      <w:r w:rsidRPr="00155B8E">
        <w:rPr>
          <w:rFonts w:hint="cs"/>
          <w:rtl/>
        </w:rPr>
        <w:t xml:space="preserve">הוראה </w:t>
      </w:r>
      <w:r w:rsidRPr="00155B8E">
        <w:rPr>
          <w:rFonts w:ascii="David" w:hAnsi="David" w:hint="cs"/>
          <w:rtl/>
        </w:rPr>
        <w:t>זו קובעת</w:t>
      </w:r>
      <w:r w:rsidR="0082287F" w:rsidRPr="00155B8E">
        <w:rPr>
          <w:rFonts w:ascii="David" w:hAnsi="David" w:hint="cs"/>
          <w:rtl/>
        </w:rPr>
        <w:t>, בין השאר,</w:t>
      </w:r>
      <w:r w:rsidRPr="00155B8E">
        <w:rPr>
          <w:rFonts w:ascii="David" w:hAnsi="David" w:hint="cs"/>
          <w:rtl/>
        </w:rPr>
        <w:t xml:space="preserve"> הוראות לעניין תפקידיו ואופן פעילותו של דירקטוריון הלשכה, וכן חובות החלות על פעילות המנהל הכללי</w:t>
      </w:r>
      <w:r w:rsidR="00526DCC" w:rsidRPr="00155B8E">
        <w:rPr>
          <w:rFonts w:ascii="David" w:hAnsi="David" w:hint="cs"/>
          <w:rtl/>
        </w:rPr>
        <w:t>, ההנהלה</w:t>
      </w:r>
      <w:r w:rsidRPr="00155B8E">
        <w:rPr>
          <w:rFonts w:ascii="David" w:hAnsi="David" w:hint="cs"/>
          <w:rtl/>
        </w:rPr>
        <w:t xml:space="preserve"> והמבקר הפנימי. </w:t>
      </w:r>
    </w:p>
    <w:p w:rsidR="002F4ABD" w:rsidRPr="00155B8E" w:rsidRDefault="002F4ABD" w:rsidP="00DC480B">
      <w:pPr>
        <w:pStyle w:val="12"/>
        <w:ind w:left="561" w:hanging="561"/>
      </w:pPr>
      <w:r w:rsidRPr="00155B8E">
        <w:rPr>
          <w:rFonts w:hint="cs"/>
          <w:rtl/>
        </w:rPr>
        <w:t xml:space="preserve">בהיות לשכת אשראי תאגיד המאוגד כחברה, חלים עליה, בין השאר, ההסדרים הקבועים בחוק החברות התשנ"ט-1999 (להלן </w:t>
      </w:r>
      <w:r w:rsidRPr="00155B8E">
        <w:rPr>
          <w:rtl/>
        </w:rPr>
        <w:t>–</w:t>
      </w:r>
      <w:r w:rsidRPr="00155B8E">
        <w:rPr>
          <w:rFonts w:hint="cs"/>
          <w:rtl/>
        </w:rPr>
        <w:t xml:space="preserve"> </w:t>
      </w:r>
      <w:r w:rsidRPr="00155B8E">
        <w:rPr>
          <w:rFonts w:hint="eastAsia"/>
          <w:b/>
          <w:bCs/>
          <w:rtl/>
        </w:rPr>
        <w:t>חוק</w:t>
      </w:r>
      <w:r w:rsidRPr="00155B8E">
        <w:rPr>
          <w:b/>
          <w:bCs/>
          <w:rtl/>
        </w:rPr>
        <w:t xml:space="preserve"> </w:t>
      </w:r>
      <w:r w:rsidRPr="00155B8E">
        <w:rPr>
          <w:rFonts w:hint="eastAsia"/>
          <w:b/>
          <w:bCs/>
          <w:rtl/>
        </w:rPr>
        <w:t>החברות</w:t>
      </w:r>
      <w:r w:rsidRPr="00155B8E">
        <w:rPr>
          <w:rFonts w:hint="cs"/>
          <w:rtl/>
        </w:rPr>
        <w:t xml:space="preserve">), ובכלל זה הסדרי הממשל התאגידי שנקבעו בחוק האמור. </w:t>
      </w:r>
    </w:p>
    <w:p w:rsidR="002F4ABD" w:rsidRPr="00155B8E" w:rsidRDefault="002F4ABD" w:rsidP="00DC480B">
      <w:pPr>
        <w:pStyle w:val="12"/>
      </w:pPr>
      <w:r w:rsidRPr="00155B8E">
        <w:rPr>
          <w:rFonts w:hint="cs"/>
          <w:rtl/>
        </w:rPr>
        <w:t xml:space="preserve">למען הסר ספק, הוראה זו קובעת דרישות נוספות על אלה הקבועות בהוראות החוקים השונים </w:t>
      </w:r>
      <w:r w:rsidRPr="00155B8E">
        <w:rPr>
          <w:rFonts w:hint="eastAsia"/>
          <w:rtl/>
        </w:rPr>
        <w:t>ובכללן</w:t>
      </w:r>
      <w:r w:rsidRPr="00155B8E">
        <w:rPr>
          <w:rtl/>
        </w:rPr>
        <w:t xml:space="preserve"> </w:t>
      </w:r>
      <w:r w:rsidR="00DC480B" w:rsidRPr="00155B8E">
        <w:rPr>
          <w:rFonts w:hint="cs"/>
          <w:rtl/>
        </w:rPr>
        <w:t>ה</w:t>
      </w:r>
      <w:r w:rsidR="00122AAB" w:rsidRPr="00155B8E">
        <w:rPr>
          <w:rFonts w:hint="cs"/>
          <w:rtl/>
        </w:rPr>
        <w:t>חוק ו</w:t>
      </w:r>
      <w:r w:rsidRPr="00155B8E">
        <w:rPr>
          <w:rFonts w:hint="eastAsia"/>
          <w:rtl/>
        </w:rPr>
        <w:t>חוק</w:t>
      </w:r>
      <w:r w:rsidRPr="00155B8E">
        <w:rPr>
          <w:rtl/>
        </w:rPr>
        <w:t xml:space="preserve"> </w:t>
      </w:r>
      <w:r w:rsidRPr="00155B8E">
        <w:rPr>
          <w:rFonts w:hint="eastAsia"/>
          <w:rtl/>
        </w:rPr>
        <w:t>החברות</w:t>
      </w:r>
      <w:r w:rsidRPr="00155B8E">
        <w:rPr>
          <w:rFonts w:hint="cs"/>
          <w:rtl/>
        </w:rPr>
        <w:t xml:space="preserve">, ואינה גורעת מהן. </w:t>
      </w:r>
    </w:p>
    <w:p w:rsidR="002F4ABD" w:rsidRPr="00155B8E" w:rsidRDefault="007D5210" w:rsidP="00BE3056">
      <w:pPr>
        <w:pStyle w:val="12"/>
      </w:pPr>
      <w:r w:rsidRPr="00155B8E">
        <w:rPr>
          <w:rFonts w:hint="cs"/>
          <w:rtl/>
        </w:rPr>
        <w:t>בוטל</w:t>
      </w:r>
      <w:r w:rsidR="002F4ABD" w:rsidRPr="00155B8E">
        <w:rPr>
          <w:rFonts w:hint="cs"/>
          <w:rtl/>
        </w:rPr>
        <w:t>.</w:t>
      </w:r>
      <w:r w:rsidR="00DA4E33" w:rsidRPr="00155B8E">
        <w:rPr>
          <w:rFonts w:hint="cs"/>
          <w:rtl/>
        </w:rPr>
        <w:t xml:space="preserve"> </w:t>
      </w:r>
    </w:p>
    <w:p w:rsidR="002F4ABD" w:rsidRPr="00155B8E" w:rsidRDefault="002F4ABD" w:rsidP="007C1D39">
      <w:pPr>
        <w:spacing w:before="240"/>
        <w:rPr>
          <w:b/>
          <w:bCs/>
          <w:rtl/>
        </w:rPr>
      </w:pPr>
      <w:r w:rsidRPr="00155B8E">
        <w:rPr>
          <w:rFonts w:hint="cs"/>
          <w:b/>
          <w:bCs/>
          <w:rtl/>
        </w:rPr>
        <w:t>תחולה</w:t>
      </w:r>
    </w:p>
    <w:p w:rsidR="002F4ABD" w:rsidRPr="00155B8E" w:rsidRDefault="002F4ABD" w:rsidP="00C46E76">
      <w:pPr>
        <w:pStyle w:val="12"/>
      </w:pPr>
      <w:r w:rsidRPr="00155B8E">
        <w:rPr>
          <w:rFonts w:hint="cs"/>
          <w:rtl/>
        </w:rPr>
        <w:t xml:space="preserve">ההוראה </w:t>
      </w:r>
      <w:r w:rsidR="00C46E76">
        <w:rPr>
          <w:rFonts w:hint="cs"/>
          <w:rtl/>
        </w:rPr>
        <w:t>חלה</w:t>
      </w:r>
      <w:r w:rsidRPr="00155B8E">
        <w:rPr>
          <w:rFonts w:hint="cs"/>
          <w:rtl/>
        </w:rPr>
        <w:t xml:space="preserve"> על לשכת אשראי. </w:t>
      </w:r>
    </w:p>
    <w:p w:rsidR="002F4ABD" w:rsidRPr="00155B8E" w:rsidRDefault="002F4ABD" w:rsidP="00DA4E33">
      <w:pPr>
        <w:pStyle w:val="12"/>
        <w:rPr>
          <w:rtl/>
        </w:rPr>
      </w:pPr>
      <w:r w:rsidRPr="00155B8E">
        <w:rPr>
          <w:rFonts w:hint="cs"/>
          <w:rtl/>
        </w:rPr>
        <w:t>הממונה רשאי לפטור לשכת אשראי מסוימת או דירקטור מסוים מקיום סעיפים מסוימים בהוראה זו, או לקבוע הוראות מסוימות שונות מאלו המפורטות להלן אשר יחולו על לשכת אשראי מסוימת או דירקטור מסוים. זאת, במקרים חריגים לאחר שבחן את הבקשה ונימוקיה אשר נמסרו לו בכתב, ורשאי הממונה לקבוע כי הפטור או ההוראות השונות יחולו לתקופה קצובה כפי שתיקבע על ידו.</w:t>
      </w:r>
    </w:p>
    <w:p w:rsidR="002F4ABD" w:rsidRPr="00155B8E" w:rsidRDefault="002F4ABD" w:rsidP="00F63D0D">
      <w:pPr>
        <w:tabs>
          <w:tab w:val="clear" w:pos="1814"/>
          <w:tab w:val="clear" w:pos="2665"/>
          <w:tab w:val="center" w:pos="4819"/>
        </w:tabs>
        <w:spacing w:before="240"/>
        <w:rPr>
          <w:b/>
          <w:bCs/>
          <w:rtl/>
        </w:rPr>
      </w:pPr>
      <w:r w:rsidRPr="00155B8E">
        <w:rPr>
          <w:rFonts w:hint="cs"/>
          <w:b/>
          <w:bCs/>
          <w:rtl/>
        </w:rPr>
        <w:t xml:space="preserve">הדירקטוריון </w:t>
      </w:r>
      <w:r w:rsidR="00F63D0D" w:rsidRPr="00155B8E">
        <w:rPr>
          <w:b/>
          <w:bCs/>
          <w:rtl/>
        </w:rPr>
        <w:tab/>
      </w:r>
    </w:p>
    <w:p w:rsidR="002F4ABD" w:rsidRPr="00155B8E" w:rsidRDefault="002F4ABD" w:rsidP="00F23B88">
      <w:pPr>
        <w:pStyle w:val="12"/>
      </w:pPr>
      <w:r w:rsidRPr="00155B8E">
        <w:rPr>
          <w:rFonts w:hint="cs"/>
          <w:rtl/>
        </w:rPr>
        <w:t xml:space="preserve">הדירקטוריון יתווה את מדיניות לשכת האשראי בתחומי פעילותה השונים, יפקח על אופן ניהולה ויוודא כי היא מנוהלת באופן נאות וכנדרש לפי </w:t>
      </w:r>
      <w:r w:rsidR="00F23B88" w:rsidRPr="00155B8E">
        <w:rPr>
          <w:rFonts w:hint="cs"/>
          <w:rtl/>
        </w:rPr>
        <w:t>הוראות ה</w:t>
      </w:r>
      <w:r w:rsidRPr="00155B8E">
        <w:rPr>
          <w:rFonts w:hint="cs"/>
          <w:rtl/>
        </w:rPr>
        <w:t xml:space="preserve">דין, ובכלל זה, לפי הוראות הממונה.  </w:t>
      </w:r>
    </w:p>
    <w:p w:rsidR="002F4ABD" w:rsidRPr="00155B8E" w:rsidRDefault="002F4ABD" w:rsidP="00F23B88">
      <w:pPr>
        <w:pStyle w:val="12"/>
      </w:pPr>
      <w:r w:rsidRPr="00155B8E">
        <w:rPr>
          <w:rFonts w:hint="cs"/>
          <w:rtl/>
        </w:rPr>
        <w:lastRenderedPageBreak/>
        <w:t xml:space="preserve">הדירקטוריון יעדכן מעת לעת את המדיניות האמורה בהתאם להתפתחויות ולשינויים בסביבת הפעילות החיצונית והפנימית. </w:t>
      </w:r>
    </w:p>
    <w:p w:rsidR="004A3A10" w:rsidRPr="00155B8E" w:rsidRDefault="004A3A10" w:rsidP="00F72C91">
      <w:pPr>
        <w:pStyle w:val="a"/>
        <w:numPr>
          <w:ilvl w:val="0"/>
          <w:numId w:val="14"/>
        </w:numPr>
        <w:tabs>
          <w:tab w:val="clear" w:pos="567"/>
          <w:tab w:val="clear" w:pos="1134"/>
          <w:tab w:val="clear" w:pos="1814"/>
          <w:tab w:val="clear" w:pos="2665"/>
        </w:tabs>
        <w:ind w:left="567" w:hanging="567"/>
      </w:pPr>
      <w:r w:rsidRPr="00155B8E">
        <w:rPr>
          <w:rtl/>
        </w:rPr>
        <w:t xml:space="preserve">הדירקטוריון יתווה </w:t>
      </w:r>
      <w:r w:rsidR="005471EA" w:rsidRPr="00155B8E">
        <w:rPr>
          <w:rFonts w:hint="cs"/>
          <w:rtl/>
        </w:rPr>
        <w:t xml:space="preserve">בלשכה </w:t>
      </w:r>
      <w:r w:rsidRPr="00155B8E">
        <w:rPr>
          <w:rtl/>
        </w:rPr>
        <w:t>תרבות ארגונית הדורשת י</w:t>
      </w:r>
      <w:r w:rsidRPr="00155B8E">
        <w:rPr>
          <w:rFonts w:hint="cs"/>
          <w:rtl/>
        </w:rPr>
        <w:t>י</w:t>
      </w:r>
      <w:r w:rsidRPr="00155B8E">
        <w:rPr>
          <w:rtl/>
        </w:rPr>
        <w:t>שום סטנדרטים גבוהים</w:t>
      </w:r>
      <w:r w:rsidRPr="00155B8E">
        <w:rPr>
          <w:rFonts w:hint="cs"/>
          <w:rtl/>
        </w:rPr>
        <w:t xml:space="preserve"> של התנהגות</w:t>
      </w:r>
      <w:r w:rsidR="002352AF" w:rsidRPr="00155B8E">
        <w:rPr>
          <w:rFonts w:hint="cs"/>
          <w:rtl/>
        </w:rPr>
        <w:t xml:space="preserve"> </w:t>
      </w:r>
      <w:r w:rsidR="00721F52" w:rsidRPr="00155B8E">
        <w:rPr>
          <w:rFonts w:hint="cs"/>
          <w:rtl/>
        </w:rPr>
        <w:t xml:space="preserve">מקצועית ויושרה. </w:t>
      </w:r>
    </w:p>
    <w:p w:rsidR="00703CFD" w:rsidRPr="00155B8E" w:rsidRDefault="00703CFD" w:rsidP="005B5673">
      <w:pPr>
        <w:pStyle w:val="12"/>
      </w:pPr>
      <w:r w:rsidRPr="00155B8E">
        <w:rPr>
          <w:rFonts w:hint="cs"/>
          <w:rtl/>
        </w:rPr>
        <w:t xml:space="preserve">כל נושא בעל חשיבות מהותית לפעילותה התקינה של לשכת האשראי יובא לדיון בדירקטוריון, ובכלל </w:t>
      </w:r>
      <w:r w:rsidR="005B5673" w:rsidRPr="00155B8E">
        <w:rPr>
          <w:rFonts w:hint="cs"/>
          <w:rtl/>
        </w:rPr>
        <w:t xml:space="preserve">זה </w:t>
      </w:r>
      <w:r w:rsidRPr="00155B8E">
        <w:rPr>
          <w:rFonts w:hint="cs"/>
          <w:rtl/>
        </w:rPr>
        <w:t xml:space="preserve">הדירקטוריון ידון ויחליט בנושאים </w:t>
      </w:r>
      <w:r w:rsidR="005B5673" w:rsidRPr="00155B8E">
        <w:rPr>
          <w:rFonts w:hint="cs"/>
          <w:rtl/>
        </w:rPr>
        <w:t>המפורטים</w:t>
      </w:r>
      <w:r w:rsidRPr="00155B8E">
        <w:rPr>
          <w:rFonts w:hint="cs"/>
          <w:rtl/>
        </w:rPr>
        <w:t xml:space="preserve"> להלן:</w:t>
      </w:r>
    </w:p>
    <w:p w:rsidR="002F4ABD" w:rsidRPr="00155B8E" w:rsidRDefault="002F4ABD" w:rsidP="009202C7">
      <w:pPr>
        <w:pStyle w:val="21"/>
        <w:tabs>
          <w:tab w:val="left" w:pos="992"/>
        </w:tabs>
        <w:ind w:left="1701" w:hanging="1134"/>
      </w:pPr>
      <w:r w:rsidRPr="00155B8E">
        <w:rPr>
          <w:rFonts w:hint="cs"/>
          <w:rtl/>
        </w:rPr>
        <w:t>קביעת האסטרטגיה הכללית של הלשכה ויעדיה, ואישור תכנית העבודה השנתית</w:t>
      </w:r>
      <w:r w:rsidR="003D58E7" w:rsidRPr="00155B8E">
        <w:rPr>
          <w:rFonts w:hint="cs"/>
          <w:rtl/>
        </w:rPr>
        <w:t xml:space="preserve"> והרב שנתית</w:t>
      </w:r>
      <w:r w:rsidR="00122AAB" w:rsidRPr="00155B8E">
        <w:rPr>
          <w:rFonts w:hint="cs"/>
          <w:rtl/>
        </w:rPr>
        <w:t>;</w:t>
      </w:r>
    </w:p>
    <w:p w:rsidR="002F4ABD" w:rsidRPr="00155B8E" w:rsidRDefault="002F4ABD" w:rsidP="009202C7">
      <w:pPr>
        <w:pStyle w:val="21"/>
        <w:tabs>
          <w:tab w:val="left" w:pos="992"/>
          <w:tab w:val="num" w:pos="1134"/>
        </w:tabs>
        <w:ind w:left="992" w:hanging="425"/>
      </w:pPr>
      <w:r w:rsidRPr="00155B8E">
        <w:rPr>
          <w:rFonts w:hint="cs"/>
          <w:rtl/>
        </w:rPr>
        <w:t>מצבה הכספי ותוצאותיה העסקיות של הלשכה, לרבות אישור דוחות כספיים</w:t>
      </w:r>
      <w:r w:rsidR="00EA12A4" w:rsidRPr="00155B8E">
        <w:rPr>
          <w:rFonts w:hint="cs"/>
          <w:rtl/>
        </w:rPr>
        <w:t xml:space="preserve"> ונושאים הקשורים לרואה חשבון המבקר</w:t>
      </w:r>
      <w:r w:rsidR="00122AAB" w:rsidRPr="00155B8E">
        <w:rPr>
          <w:rFonts w:hint="cs"/>
          <w:rtl/>
        </w:rPr>
        <w:t>;</w:t>
      </w:r>
    </w:p>
    <w:p w:rsidR="002F4ABD" w:rsidRPr="00155B8E" w:rsidRDefault="002F4ABD" w:rsidP="009202C7">
      <w:pPr>
        <w:pStyle w:val="21"/>
        <w:tabs>
          <w:tab w:val="left" w:pos="992"/>
        </w:tabs>
        <w:ind w:left="992" w:hanging="425"/>
      </w:pPr>
      <w:r w:rsidRPr="00155B8E">
        <w:rPr>
          <w:rFonts w:hint="cs"/>
          <w:rtl/>
        </w:rPr>
        <w:t>קביעת המבנה הארגוני לפיקוח, מעקב ובקרה אחר יישום מדיניות הלשכה ונהליה בתחומים השונים, לרבות האורגנים האחראים והאמצעים שישמשו לכך</w:t>
      </w:r>
      <w:r w:rsidR="00122AAB" w:rsidRPr="00155B8E">
        <w:rPr>
          <w:rFonts w:hint="cs"/>
          <w:rtl/>
        </w:rPr>
        <w:t>;</w:t>
      </w:r>
    </w:p>
    <w:p w:rsidR="002F4ABD" w:rsidRPr="00155B8E" w:rsidRDefault="002F4ABD" w:rsidP="009202C7">
      <w:pPr>
        <w:pStyle w:val="21"/>
        <w:tabs>
          <w:tab w:val="left" w:pos="992"/>
        </w:tabs>
        <w:ind w:left="992" w:hanging="425"/>
      </w:pPr>
      <w:r w:rsidRPr="00155B8E">
        <w:rPr>
          <w:rFonts w:hint="cs"/>
          <w:rtl/>
        </w:rPr>
        <w:t>הגדרת אירועים חריגים או בעלי השפעה מהותית על פעילות הלשכה, שנדרש לדווח בגינם לדירקטוריון</w:t>
      </w:r>
      <w:r w:rsidRPr="00155B8E" w:rsidDel="007857E4">
        <w:rPr>
          <w:rFonts w:hint="cs"/>
          <w:rtl/>
        </w:rPr>
        <w:t xml:space="preserve"> </w:t>
      </w:r>
      <w:r w:rsidRPr="00155B8E">
        <w:rPr>
          <w:rFonts w:hint="cs"/>
          <w:rtl/>
        </w:rPr>
        <w:t>דיווח מיידי או תקופתי, והגורמים הרלוונטיים בלשכה האחראים לדיווח</w:t>
      </w:r>
      <w:r w:rsidR="00122AAB" w:rsidRPr="00155B8E">
        <w:rPr>
          <w:rFonts w:hint="cs"/>
          <w:rtl/>
        </w:rPr>
        <w:t>;</w:t>
      </w:r>
    </w:p>
    <w:p w:rsidR="002F4ABD" w:rsidRPr="00155B8E" w:rsidRDefault="0082287F" w:rsidP="009202C7">
      <w:pPr>
        <w:pStyle w:val="21"/>
        <w:tabs>
          <w:tab w:val="left" w:pos="992"/>
        </w:tabs>
        <w:ind w:left="992" w:hanging="425"/>
      </w:pPr>
      <w:r w:rsidRPr="00155B8E">
        <w:rPr>
          <w:rFonts w:hint="cs"/>
          <w:rtl/>
        </w:rPr>
        <w:t xml:space="preserve">קביעת </w:t>
      </w:r>
      <w:r w:rsidR="002F4ABD" w:rsidRPr="00155B8E">
        <w:rPr>
          <w:rFonts w:hint="cs"/>
          <w:rtl/>
        </w:rPr>
        <w:t>האמצעים לפיקוח ובקרה על קיום הוראות הדין, לרבות הוראות הממונה, על ידי הלשכה</w:t>
      </w:r>
      <w:r w:rsidR="00122AAB" w:rsidRPr="00155B8E">
        <w:rPr>
          <w:rFonts w:hint="cs"/>
          <w:rtl/>
        </w:rPr>
        <w:t>;</w:t>
      </w:r>
    </w:p>
    <w:p w:rsidR="007A101B" w:rsidRPr="00155B8E" w:rsidRDefault="007A101B" w:rsidP="005F7DAD">
      <w:pPr>
        <w:pStyle w:val="21"/>
        <w:tabs>
          <w:tab w:val="left" w:pos="992"/>
        </w:tabs>
        <w:ind w:left="992" w:hanging="425"/>
      </w:pPr>
      <w:r w:rsidRPr="00155B8E">
        <w:rPr>
          <w:rFonts w:hint="cs"/>
          <w:rtl/>
        </w:rPr>
        <w:t>אישור נוהל למניעת ניגוד עניינים, לרבות בנושאים הבאים:</w:t>
      </w:r>
      <w:r w:rsidRPr="00155B8E">
        <w:rPr>
          <w:rFonts w:hint="cs"/>
        </w:rPr>
        <w:t xml:space="preserve"> </w:t>
      </w:r>
      <w:r w:rsidRPr="00155B8E">
        <w:rPr>
          <w:rFonts w:hint="cs"/>
          <w:rtl/>
        </w:rPr>
        <w:t>השקעה בצד קשור או ביצוע עסקה עימו, במתן שירותי הלשכה ובכהונת נושא משרה;</w:t>
      </w:r>
    </w:p>
    <w:p w:rsidR="005F7DAD" w:rsidRPr="00155B8E" w:rsidRDefault="005F7DAD" w:rsidP="005F7DAD">
      <w:pPr>
        <w:pStyle w:val="21"/>
        <w:tabs>
          <w:tab w:val="left" w:pos="992"/>
        </w:tabs>
        <w:ind w:left="992" w:hanging="425"/>
      </w:pPr>
      <w:r w:rsidRPr="00155B8E">
        <w:rPr>
          <w:rFonts w:hint="cs"/>
          <w:rtl/>
        </w:rPr>
        <w:t>אישור מראש של השקעה בצד קשור או ביצוע עסקה עימו, או של פעולה אחרת שיש בה חשש לניגוד עניינים;</w:t>
      </w:r>
    </w:p>
    <w:p w:rsidR="00D8554B" w:rsidRPr="00155B8E" w:rsidRDefault="00182950" w:rsidP="00D8554B">
      <w:pPr>
        <w:pStyle w:val="21"/>
        <w:numPr>
          <w:ilvl w:val="0"/>
          <w:numId w:val="0"/>
        </w:numPr>
        <w:tabs>
          <w:tab w:val="left" w:pos="992"/>
        </w:tabs>
        <w:ind w:left="567"/>
        <w:rPr>
          <w:rtl/>
        </w:rPr>
      </w:pPr>
      <w:r w:rsidRPr="00155B8E">
        <w:rPr>
          <w:rtl/>
        </w:rPr>
        <w:tab/>
      </w:r>
      <w:r w:rsidR="00D8554B" w:rsidRPr="00155B8E">
        <w:rPr>
          <w:rFonts w:hint="cs"/>
          <w:rtl/>
        </w:rPr>
        <w:t>לעניין סעיפים 9.6 ו</w:t>
      </w:r>
      <w:r w:rsidR="0082287F" w:rsidRPr="00155B8E">
        <w:rPr>
          <w:rFonts w:hint="cs"/>
          <w:rtl/>
        </w:rPr>
        <w:t>-</w:t>
      </w:r>
      <w:r w:rsidR="00D8554B" w:rsidRPr="00155B8E">
        <w:rPr>
          <w:rFonts w:hint="cs"/>
          <w:rtl/>
        </w:rPr>
        <w:t xml:space="preserve"> 9.7:</w:t>
      </w:r>
      <w:r w:rsidR="00CF5E23" w:rsidRPr="00155B8E">
        <w:rPr>
          <w:rFonts w:hint="cs"/>
          <w:rtl/>
        </w:rPr>
        <w:t xml:space="preserve"> </w:t>
      </w:r>
    </w:p>
    <w:p w:rsidR="008218E2" w:rsidRPr="00155B8E" w:rsidRDefault="00182950" w:rsidP="00203969">
      <w:pPr>
        <w:pStyle w:val="21"/>
        <w:numPr>
          <w:ilvl w:val="0"/>
          <w:numId w:val="0"/>
        </w:numPr>
        <w:tabs>
          <w:tab w:val="left" w:pos="992"/>
        </w:tabs>
        <w:ind w:left="567"/>
        <w:rPr>
          <w:rtl/>
        </w:rPr>
      </w:pPr>
      <w:r w:rsidRPr="00155B8E">
        <w:rPr>
          <w:rtl/>
        </w:rPr>
        <w:tab/>
      </w:r>
      <w:r w:rsidR="00D8554B" w:rsidRPr="00155B8E">
        <w:rPr>
          <w:rFonts w:hint="cs"/>
          <w:rtl/>
        </w:rPr>
        <w:t xml:space="preserve">"צד קשור" </w:t>
      </w:r>
      <w:r w:rsidR="00D8554B" w:rsidRPr="00155B8E">
        <w:rPr>
          <w:rtl/>
        </w:rPr>
        <w:t>–</w:t>
      </w:r>
      <w:r w:rsidR="00D8554B" w:rsidRPr="00155B8E">
        <w:rPr>
          <w:rFonts w:hint="cs"/>
          <w:rtl/>
        </w:rPr>
        <w:t xml:space="preserve"> </w:t>
      </w:r>
      <w:r w:rsidR="008218E2" w:rsidRPr="00155B8E">
        <w:rPr>
          <w:rFonts w:hint="cs"/>
          <w:rtl/>
        </w:rPr>
        <w:t xml:space="preserve">כל אחד מאלה: </w:t>
      </w:r>
    </w:p>
    <w:p w:rsidR="008218E2" w:rsidRPr="00155B8E" w:rsidRDefault="008218E2" w:rsidP="00F72C91">
      <w:pPr>
        <w:pStyle w:val="21"/>
        <w:numPr>
          <w:ilvl w:val="0"/>
          <w:numId w:val="11"/>
        </w:numPr>
        <w:tabs>
          <w:tab w:val="left" w:pos="992"/>
        </w:tabs>
        <w:ind w:left="1417" w:hanging="425"/>
      </w:pPr>
      <w:r w:rsidRPr="00155B8E">
        <w:rPr>
          <w:rFonts w:hint="cs"/>
          <w:rtl/>
        </w:rPr>
        <w:t>בעל שליטה בלשכה;</w:t>
      </w:r>
    </w:p>
    <w:p w:rsidR="00D8554B" w:rsidRPr="00155B8E" w:rsidRDefault="00302C54" w:rsidP="00F72C91">
      <w:pPr>
        <w:pStyle w:val="21"/>
        <w:numPr>
          <w:ilvl w:val="0"/>
          <w:numId w:val="11"/>
        </w:numPr>
        <w:tabs>
          <w:tab w:val="left" w:pos="992"/>
        </w:tabs>
        <w:ind w:left="1417" w:hanging="425"/>
      </w:pPr>
      <w:r w:rsidRPr="00155B8E">
        <w:rPr>
          <w:rFonts w:hint="cs"/>
          <w:rtl/>
        </w:rPr>
        <w:t xml:space="preserve">תאגיד </w:t>
      </w:r>
      <w:r w:rsidR="005F7DAD" w:rsidRPr="00155B8E">
        <w:rPr>
          <w:rFonts w:hint="cs"/>
          <w:rtl/>
        </w:rPr>
        <w:t xml:space="preserve">שבעל השליטה בלשכה שולט או מחזיק </w:t>
      </w:r>
      <w:r w:rsidR="007A101B" w:rsidRPr="00155B8E">
        <w:rPr>
          <w:rFonts w:hint="cs"/>
          <w:rtl/>
        </w:rPr>
        <w:t>ביותר מ 10% מסוג כלשהו של אמצעי השליטה</w:t>
      </w:r>
      <w:r w:rsidR="00CF5E23" w:rsidRPr="00155B8E">
        <w:rPr>
          <w:rFonts w:hint="cs"/>
          <w:rtl/>
        </w:rPr>
        <w:t>, ו</w:t>
      </w:r>
      <w:r w:rsidRPr="00155B8E">
        <w:rPr>
          <w:rFonts w:hint="cs"/>
          <w:rtl/>
        </w:rPr>
        <w:t xml:space="preserve">תאגיד </w:t>
      </w:r>
      <w:r w:rsidR="00CF5E23" w:rsidRPr="00155B8E">
        <w:rPr>
          <w:rFonts w:hint="cs"/>
          <w:rtl/>
        </w:rPr>
        <w:t>בו מחזיק ה</w:t>
      </w:r>
      <w:r w:rsidRPr="00155B8E">
        <w:rPr>
          <w:rFonts w:hint="cs"/>
          <w:rtl/>
        </w:rPr>
        <w:t>תאגיד</w:t>
      </w:r>
      <w:r w:rsidR="00CF5E23" w:rsidRPr="00155B8E">
        <w:rPr>
          <w:rFonts w:hint="cs"/>
          <w:rtl/>
        </w:rPr>
        <w:t xml:space="preserve"> המצוין ברישא ביותר מ-50% מסוג כלשהוא של אמצעי שליטה</w:t>
      </w:r>
      <w:r w:rsidR="007A101B" w:rsidRPr="00155B8E">
        <w:rPr>
          <w:rFonts w:hint="cs"/>
          <w:rtl/>
        </w:rPr>
        <w:t>;</w:t>
      </w:r>
    </w:p>
    <w:p w:rsidR="007A101B" w:rsidRPr="00155B8E" w:rsidRDefault="00302C54" w:rsidP="00F72C91">
      <w:pPr>
        <w:pStyle w:val="21"/>
        <w:numPr>
          <w:ilvl w:val="0"/>
          <w:numId w:val="11"/>
        </w:numPr>
        <w:tabs>
          <w:tab w:val="left" w:pos="992"/>
        </w:tabs>
        <w:ind w:left="1417" w:hanging="425"/>
      </w:pPr>
      <w:r w:rsidRPr="00155B8E">
        <w:rPr>
          <w:rFonts w:hint="cs"/>
          <w:rtl/>
        </w:rPr>
        <w:t xml:space="preserve">מי </w:t>
      </w:r>
      <w:r w:rsidR="007A101B" w:rsidRPr="00155B8E">
        <w:rPr>
          <w:rFonts w:hint="cs"/>
          <w:rtl/>
        </w:rPr>
        <w:t>שמחזיק יותר מ 5% מסוג כלשהו של אמצעי שליטה בלשכה</w:t>
      </w:r>
      <w:r w:rsidR="00CF5E23" w:rsidRPr="00155B8E">
        <w:rPr>
          <w:rFonts w:hint="cs"/>
          <w:rtl/>
        </w:rPr>
        <w:t xml:space="preserve"> או בתאגיד השולט בלשכה</w:t>
      </w:r>
      <w:r w:rsidR="007A101B" w:rsidRPr="00155B8E">
        <w:rPr>
          <w:rFonts w:hint="cs"/>
          <w:rtl/>
        </w:rPr>
        <w:t>;</w:t>
      </w:r>
    </w:p>
    <w:p w:rsidR="007A101B" w:rsidRPr="00155B8E" w:rsidRDefault="007A101B" w:rsidP="00F72C91">
      <w:pPr>
        <w:pStyle w:val="21"/>
        <w:numPr>
          <w:ilvl w:val="0"/>
          <w:numId w:val="11"/>
        </w:numPr>
        <w:tabs>
          <w:tab w:val="left" w:pos="992"/>
        </w:tabs>
        <w:ind w:left="1417" w:hanging="425"/>
      </w:pPr>
      <w:r w:rsidRPr="00155B8E">
        <w:rPr>
          <w:rFonts w:hint="cs"/>
          <w:rtl/>
        </w:rPr>
        <w:t>נושא משרה בלשכה</w:t>
      </w:r>
      <w:r w:rsidR="00CF5E23" w:rsidRPr="00155B8E">
        <w:rPr>
          <w:rFonts w:hint="cs"/>
          <w:rtl/>
        </w:rPr>
        <w:t xml:space="preserve"> או בתאגיד השולט בה</w:t>
      </w:r>
      <w:r w:rsidR="00576203" w:rsidRPr="00155B8E">
        <w:rPr>
          <w:rFonts w:hint="cs"/>
          <w:rtl/>
        </w:rPr>
        <w:t>;</w:t>
      </w:r>
    </w:p>
    <w:p w:rsidR="002040D3" w:rsidRPr="00155B8E" w:rsidRDefault="00576203" w:rsidP="00F72C91">
      <w:pPr>
        <w:pStyle w:val="21"/>
        <w:numPr>
          <w:ilvl w:val="0"/>
          <w:numId w:val="11"/>
        </w:numPr>
        <w:tabs>
          <w:tab w:val="left" w:pos="992"/>
        </w:tabs>
        <w:ind w:left="1417" w:hanging="425"/>
      </w:pPr>
      <w:r w:rsidRPr="00155B8E">
        <w:rPr>
          <w:rFonts w:hint="cs"/>
          <w:rtl/>
        </w:rPr>
        <w:t xml:space="preserve">תאגיד שהלשכה שולטת בו או מחזיקה בו יותר מ </w:t>
      </w:r>
      <w:r w:rsidR="007C7C2D" w:rsidRPr="00155B8E">
        <w:rPr>
          <w:rFonts w:hint="cs"/>
          <w:rtl/>
        </w:rPr>
        <w:t>20</w:t>
      </w:r>
      <w:r w:rsidRPr="00155B8E">
        <w:rPr>
          <w:rFonts w:hint="cs"/>
          <w:rtl/>
        </w:rPr>
        <w:t>% מסוג כלשהו של אמצעי שליטה, ותאגיד בו שולט התאגיד המצוין ברישא;</w:t>
      </w:r>
    </w:p>
    <w:p w:rsidR="00576203" w:rsidRPr="00155B8E" w:rsidRDefault="00576203" w:rsidP="00F72C91">
      <w:pPr>
        <w:pStyle w:val="21"/>
        <w:numPr>
          <w:ilvl w:val="0"/>
          <w:numId w:val="11"/>
        </w:numPr>
        <w:tabs>
          <w:tab w:val="left" w:pos="992"/>
        </w:tabs>
        <w:ind w:left="1417" w:hanging="425"/>
        <w:rPr>
          <w:rtl/>
        </w:rPr>
      </w:pPr>
      <w:r w:rsidRPr="00155B8E">
        <w:rPr>
          <w:rFonts w:hint="cs"/>
          <w:rtl/>
        </w:rPr>
        <w:t xml:space="preserve">מי שמחזיק </w:t>
      </w:r>
      <w:r w:rsidR="007C7C2D" w:rsidRPr="00155B8E">
        <w:rPr>
          <w:rFonts w:hint="cs"/>
          <w:rtl/>
        </w:rPr>
        <w:t>20% ויותר מסוג כלשהו של אמצעי שליטה בתאגיד שהלשכה שולטת בו.</w:t>
      </w:r>
    </w:p>
    <w:p w:rsidR="00D8554B" w:rsidRPr="00155B8E" w:rsidRDefault="00182950" w:rsidP="00A816E8">
      <w:pPr>
        <w:pStyle w:val="21"/>
        <w:numPr>
          <w:ilvl w:val="0"/>
          <w:numId w:val="0"/>
        </w:numPr>
        <w:tabs>
          <w:tab w:val="left" w:pos="992"/>
        </w:tabs>
        <w:ind w:left="1568" w:hanging="576"/>
      </w:pPr>
      <w:r w:rsidRPr="00155B8E">
        <w:rPr>
          <w:rtl/>
        </w:rPr>
        <w:tab/>
      </w:r>
      <w:r w:rsidR="00C96796" w:rsidRPr="00155B8E">
        <w:rPr>
          <w:rFonts w:hint="cs"/>
          <w:rtl/>
        </w:rPr>
        <w:t xml:space="preserve">לעניין "צד קשור" שהוא יחיד, </w:t>
      </w:r>
      <w:r w:rsidR="007A101B" w:rsidRPr="00155B8E">
        <w:rPr>
          <w:rFonts w:hint="cs"/>
          <w:rtl/>
        </w:rPr>
        <w:t xml:space="preserve">לרבות </w:t>
      </w:r>
      <w:r w:rsidR="00D8554B" w:rsidRPr="00155B8E">
        <w:rPr>
          <w:rFonts w:hint="cs"/>
          <w:rtl/>
        </w:rPr>
        <w:t xml:space="preserve">"קרובו" </w:t>
      </w:r>
      <w:r w:rsidR="00D8554B" w:rsidRPr="00155B8E">
        <w:rPr>
          <w:rtl/>
        </w:rPr>
        <w:t>–</w:t>
      </w:r>
      <w:r w:rsidR="00D8554B" w:rsidRPr="00155B8E">
        <w:rPr>
          <w:rFonts w:hint="cs"/>
          <w:rtl/>
        </w:rPr>
        <w:t xml:space="preserve"> כהגדרת</w:t>
      </w:r>
      <w:r w:rsidR="00CA4398" w:rsidRPr="00155B8E">
        <w:rPr>
          <w:rFonts w:hint="cs"/>
          <w:rtl/>
        </w:rPr>
        <w:t>ו</w:t>
      </w:r>
      <w:r w:rsidR="00D8554B" w:rsidRPr="00155B8E">
        <w:rPr>
          <w:rFonts w:hint="cs"/>
          <w:rtl/>
        </w:rPr>
        <w:t xml:space="preserve"> בחוק החברות</w:t>
      </w:r>
      <w:r w:rsidRPr="00155B8E">
        <w:rPr>
          <w:rFonts w:hint="cs"/>
          <w:rtl/>
        </w:rPr>
        <w:t>.</w:t>
      </w:r>
    </w:p>
    <w:p w:rsidR="003F5174" w:rsidRPr="00155B8E" w:rsidRDefault="003F5174" w:rsidP="002310AA">
      <w:pPr>
        <w:pStyle w:val="21"/>
        <w:tabs>
          <w:tab w:val="left" w:pos="1134"/>
        </w:tabs>
        <w:ind w:left="992" w:hanging="425"/>
        <w:rPr>
          <w:rtl/>
        </w:rPr>
      </w:pPr>
      <w:r w:rsidRPr="00155B8E">
        <w:rPr>
          <w:rtl/>
        </w:rPr>
        <w:t xml:space="preserve">אישור מדיניות שירות חדש </w:t>
      </w:r>
      <w:r w:rsidR="002310AA" w:rsidRPr="00155B8E">
        <w:rPr>
          <w:rFonts w:hint="cs"/>
          <w:rtl/>
        </w:rPr>
        <w:t xml:space="preserve">ואישור </w:t>
      </w:r>
      <w:r w:rsidR="00853BEC" w:rsidRPr="00155B8E">
        <w:rPr>
          <w:rFonts w:hint="cs"/>
          <w:rtl/>
        </w:rPr>
        <w:t>מראש של שירותים חדשים טרם הפעלתם, כמפורט בהורא</w:t>
      </w:r>
      <w:r w:rsidR="00393730" w:rsidRPr="00155B8E">
        <w:rPr>
          <w:rFonts w:hint="cs"/>
          <w:rtl/>
        </w:rPr>
        <w:t>ה</w:t>
      </w:r>
      <w:r w:rsidR="008F6794" w:rsidRPr="00155B8E">
        <w:rPr>
          <w:rFonts w:hint="cs"/>
          <w:rtl/>
        </w:rPr>
        <w:t xml:space="preserve"> </w:t>
      </w:r>
      <w:r w:rsidR="00DC480B" w:rsidRPr="00155B8E">
        <w:rPr>
          <w:rFonts w:hint="cs"/>
          <w:rtl/>
        </w:rPr>
        <w:t xml:space="preserve">מספר </w:t>
      </w:r>
      <w:r w:rsidR="00853BEC" w:rsidRPr="00155B8E">
        <w:rPr>
          <w:rFonts w:hint="cs"/>
          <w:rtl/>
        </w:rPr>
        <w:t xml:space="preserve">303 </w:t>
      </w:r>
      <w:r w:rsidR="00DC480B" w:rsidRPr="00155B8E">
        <w:rPr>
          <w:rFonts w:hint="cs"/>
          <w:rtl/>
        </w:rPr>
        <w:t xml:space="preserve">בנושא </w:t>
      </w:r>
      <w:r w:rsidR="00393730" w:rsidRPr="00155B8E">
        <w:rPr>
          <w:rFonts w:hint="cs"/>
          <w:rtl/>
        </w:rPr>
        <w:t>ניהול סיכונים</w:t>
      </w:r>
      <w:r w:rsidR="00122AAB" w:rsidRPr="00155B8E">
        <w:rPr>
          <w:rFonts w:hint="cs"/>
          <w:rtl/>
        </w:rPr>
        <w:t>;</w:t>
      </w:r>
    </w:p>
    <w:p w:rsidR="003F5174" w:rsidRPr="00155B8E" w:rsidRDefault="002F4ABD" w:rsidP="00122AAB">
      <w:pPr>
        <w:pStyle w:val="21"/>
        <w:tabs>
          <w:tab w:val="left" w:pos="1134"/>
        </w:tabs>
        <w:ind w:left="992" w:hanging="425"/>
      </w:pPr>
      <w:r w:rsidRPr="00155B8E">
        <w:rPr>
          <w:rFonts w:hint="cs"/>
          <w:rtl/>
        </w:rPr>
        <w:t xml:space="preserve">כל נושא </w:t>
      </w:r>
      <w:r w:rsidR="003D58E7" w:rsidRPr="00155B8E">
        <w:rPr>
          <w:rFonts w:hint="cs"/>
          <w:rtl/>
        </w:rPr>
        <w:t xml:space="preserve">נוסף </w:t>
      </w:r>
      <w:r w:rsidRPr="00155B8E">
        <w:rPr>
          <w:rFonts w:hint="cs"/>
          <w:rtl/>
        </w:rPr>
        <w:t>שנקבע בהוראות הממונה</w:t>
      </w:r>
      <w:r w:rsidR="003D58E7" w:rsidRPr="00155B8E">
        <w:rPr>
          <w:rFonts w:hint="cs"/>
          <w:rtl/>
        </w:rPr>
        <w:t xml:space="preserve"> שיש להביאו לדיון בדירקטוריון</w:t>
      </w:r>
      <w:r w:rsidRPr="00155B8E">
        <w:rPr>
          <w:rFonts w:hint="cs"/>
          <w:rtl/>
        </w:rPr>
        <w:t xml:space="preserve">.  </w:t>
      </w:r>
    </w:p>
    <w:p w:rsidR="002F4ABD" w:rsidRPr="00155B8E" w:rsidRDefault="002F4ABD" w:rsidP="00DD53C4">
      <w:pPr>
        <w:pStyle w:val="12"/>
        <w:spacing w:before="120"/>
        <w:ind w:left="561" w:hanging="561"/>
      </w:pPr>
      <w:r w:rsidRPr="00155B8E">
        <w:rPr>
          <w:rFonts w:hint="cs"/>
          <w:rtl/>
        </w:rPr>
        <w:t>הדירקטוריון ימנה ויפטר את המנהל הכללי שיהיה אחראי לניהול השוטף של עסקיה של לשכת האשראי.</w:t>
      </w:r>
    </w:p>
    <w:p w:rsidR="002F4ABD" w:rsidRPr="00155B8E" w:rsidRDefault="002F4ABD" w:rsidP="00C3017B">
      <w:pPr>
        <w:pStyle w:val="12"/>
      </w:pPr>
      <w:r w:rsidRPr="00155B8E">
        <w:rPr>
          <w:rFonts w:hint="cs"/>
          <w:rtl/>
        </w:rPr>
        <w:t>הדירקטוריון ימנה מבקר פנימי</w:t>
      </w:r>
      <w:r w:rsidR="00F23B88" w:rsidRPr="00155B8E">
        <w:rPr>
          <w:rFonts w:hint="cs"/>
          <w:rtl/>
        </w:rPr>
        <w:t>,</w:t>
      </w:r>
      <w:r w:rsidRPr="00155B8E">
        <w:rPr>
          <w:rFonts w:hint="cs"/>
          <w:rtl/>
        </w:rPr>
        <w:t xml:space="preserve"> יבחן את תפקודו ויוודא כי עומדים לרשותו המשאבים והכלים הנחוצים לו לשם מילוי נאות של תפקידיו ובשים לב לצורכי הלשכה ולגודלה, ויאשר את תכנית העבודה השנתית </w:t>
      </w:r>
      <w:r w:rsidRPr="00155B8E">
        <w:rPr>
          <w:rFonts w:hint="eastAsia"/>
          <w:rtl/>
        </w:rPr>
        <w:t>של</w:t>
      </w:r>
      <w:r w:rsidR="00C3017B" w:rsidRPr="00155B8E">
        <w:rPr>
          <w:rFonts w:hint="cs"/>
          <w:rtl/>
        </w:rPr>
        <w:t>ו</w:t>
      </w:r>
      <w:r w:rsidRPr="00155B8E">
        <w:rPr>
          <w:rFonts w:hint="cs"/>
          <w:rtl/>
        </w:rPr>
        <w:t xml:space="preserve">. </w:t>
      </w:r>
    </w:p>
    <w:p w:rsidR="00703CFD" w:rsidRPr="00155B8E" w:rsidRDefault="00703CFD" w:rsidP="00522880">
      <w:pPr>
        <w:pStyle w:val="12"/>
      </w:pPr>
      <w:r w:rsidRPr="00155B8E">
        <w:rPr>
          <w:rFonts w:hint="cs"/>
          <w:rtl/>
        </w:rPr>
        <w:t>הדירקטוריון ידון בליקויים בניהול עסקי הלשכה, בין השאר, תוך התייעצות עם המבקר הפנימי ועם רואה החשבון החיצוני ויציע דרכים לתיקונם.</w:t>
      </w:r>
    </w:p>
    <w:p w:rsidR="00703CFD" w:rsidRPr="00155B8E" w:rsidRDefault="00204163" w:rsidP="0082287F">
      <w:pPr>
        <w:pStyle w:val="12"/>
      </w:pPr>
      <w:r w:rsidRPr="00155B8E">
        <w:rPr>
          <w:rFonts w:hint="cs"/>
          <w:rtl/>
        </w:rPr>
        <w:t>הדירקטוריון ידון בדוחות ביקורת של המבקר הפנימי</w:t>
      </w:r>
      <w:r w:rsidR="00C02169" w:rsidRPr="00155B8E">
        <w:rPr>
          <w:rFonts w:hint="cs"/>
          <w:rtl/>
        </w:rPr>
        <w:t>, של הממונה ושל רשויות פיקוח אחרות</w:t>
      </w:r>
      <w:r w:rsidRPr="00155B8E">
        <w:rPr>
          <w:rFonts w:hint="cs"/>
          <w:rtl/>
        </w:rPr>
        <w:t xml:space="preserve">. הדיון יתקיים תוך </w:t>
      </w:r>
      <w:r w:rsidRPr="00155B8E">
        <w:rPr>
          <w:rtl/>
        </w:rPr>
        <w:t>60</w:t>
      </w:r>
      <w:r w:rsidRPr="00155B8E">
        <w:rPr>
          <w:rFonts w:hint="cs"/>
          <w:rtl/>
        </w:rPr>
        <w:t xml:space="preserve"> ימים ממועד הגשת דוח הביקורת או תוך תקופה קצרה יותר</w:t>
      </w:r>
      <w:r w:rsidR="00D22F0E">
        <w:rPr>
          <w:rFonts w:hint="cs"/>
          <w:rtl/>
        </w:rPr>
        <w:t>,</w:t>
      </w:r>
      <w:r w:rsidRPr="00155B8E">
        <w:rPr>
          <w:rFonts w:hint="cs"/>
          <w:rtl/>
        </w:rPr>
        <w:t xml:space="preserve"> </w:t>
      </w:r>
      <w:r w:rsidR="0082287F" w:rsidRPr="00155B8E">
        <w:rPr>
          <w:rFonts w:hint="cs"/>
          <w:rtl/>
        </w:rPr>
        <w:t>ככל</w:t>
      </w:r>
      <w:r w:rsidR="0082287F" w:rsidRPr="00155B8E">
        <w:rPr>
          <w:rtl/>
        </w:rPr>
        <w:t xml:space="preserve"> </w:t>
      </w:r>
      <w:r w:rsidRPr="00155B8E">
        <w:rPr>
          <w:rFonts w:hint="eastAsia"/>
          <w:rtl/>
        </w:rPr>
        <w:t>שיקבע</w:t>
      </w:r>
      <w:r w:rsidRPr="00155B8E">
        <w:rPr>
          <w:rtl/>
        </w:rPr>
        <w:t xml:space="preserve"> </w:t>
      </w:r>
      <w:r w:rsidR="00627D5C" w:rsidRPr="00155B8E">
        <w:rPr>
          <w:rFonts w:hint="cs"/>
          <w:rtl/>
        </w:rPr>
        <w:t xml:space="preserve">הגורם </w:t>
      </w:r>
      <w:r w:rsidR="008A729D" w:rsidRPr="00155B8E">
        <w:rPr>
          <w:rFonts w:hint="cs"/>
          <w:rtl/>
        </w:rPr>
        <w:t>המבקר</w:t>
      </w:r>
      <w:r w:rsidR="0082287F" w:rsidRPr="00155B8E">
        <w:rPr>
          <w:rFonts w:hint="cs"/>
          <w:rtl/>
        </w:rPr>
        <w:t xml:space="preserve"> תקופה כאמור</w:t>
      </w:r>
      <w:r w:rsidR="00703CFD" w:rsidRPr="00155B8E">
        <w:rPr>
          <w:rFonts w:hint="cs"/>
          <w:rtl/>
        </w:rPr>
        <w:t>.</w:t>
      </w:r>
    </w:p>
    <w:p w:rsidR="00717B52" w:rsidRPr="00155B8E" w:rsidRDefault="00717B52" w:rsidP="002D39BF">
      <w:pPr>
        <w:pStyle w:val="12"/>
        <w:numPr>
          <w:ilvl w:val="0"/>
          <w:numId w:val="0"/>
        </w:numPr>
        <w:spacing w:before="240"/>
        <w:ind w:left="561" w:hanging="561"/>
        <w:rPr>
          <w:rtl/>
        </w:rPr>
      </w:pPr>
      <w:r w:rsidRPr="00155B8E">
        <w:rPr>
          <w:rFonts w:hint="cs"/>
          <w:b/>
          <w:bCs/>
          <w:rtl/>
        </w:rPr>
        <w:t>הרכב הדירקטוריון</w:t>
      </w:r>
    </w:p>
    <w:p w:rsidR="00204163" w:rsidRPr="00155B8E" w:rsidRDefault="00204163" w:rsidP="00204163">
      <w:pPr>
        <w:pStyle w:val="12"/>
      </w:pPr>
      <w:r w:rsidRPr="00155B8E">
        <w:rPr>
          <w:rFonts w:hint="cs"/>
          <w:rtl/>
        </w:rPr>
        <w:t>מספר הדירקטורים בדירקטוריון לשכת אשראי יאפשר לדירקטוריון למלא את תפקידיו באופן יעיל ונאות, בהתאם לתחומי פעילות הלשכה ומאפייניהם, ולא יפחת משלושה.</w:t>
      </w:r>
    </w:p>
    <w:p w:rsidR="002F4ABD" w:rsidRPr="00155B8E" w:rsidRDefault="002F4ABD" w:rsidP="00522880">
      <w:pPr>
        <w:pStyle w:val="12"/>
      </w:pPr>
      <w:r w:rsidRPr="00155B8E">
        <w:rPr>
          <w:rFonts w:hint="cs"/>
          <w:rtl/>
        </w:rPr>
        <w:t xml:space="preserve">לפחות שליש מבין חברי הדירקטוריון יהיו דירקטור העונה לתנאים הבאים (להלן </w:t>
      </w:r>
      <w:r w:rsidRPr="00155B8E">
        <w:rPr>
          <w:rtl/>
        </w:rPr>
        <w:t>–</w:t>
      </w:r>
      <w:r w:rsidRPr="00155B8E">
        <w:rPr>
          <w:rFonts w:hint="cs"/>
          <w:rtl/>
        </w:rPr>
        <w:t xml:space="preserve"> </w:t>
      </w:r>
      <w:r w:rsidRPr="00155B8E">
        <w:rPr>
          <w:rFonts w:hint="eastAsia"/>
          <w:b/>
          <w:bCs/>
          <w:rtl/>
        </w:rPr>
        <w:t>דירקטור</w:t>
      </w:r>
      <w:r w:rsidRPr="00155B8E">
        <w:rPr>
          <w:b/>
          <w:bCs/>
          <w:rtl/>
        </w:rPr>
        <w:t xml:space="preserve"> </w:t>
      </w:r>
      <w:r w:rsidRPr="00155B8E">
        <w:rPr>
          <w:rFonts w:hint="eastAsia"/>
          <w:b/>
          <w:bCs/>
          <w:rtl/>
        </w:rPr>
        <w:t>בלתי</w:t>
      </w:r>
      <w:r w:rsidRPr="00155B8E">
        <w:rPr>
          <w:b/>
          <w:bCs/>
          <w:rtl/>
        </w:rPr>
        <w:t xml:space="preserve"> </w:t>
      </w:r>
      <w:r w:rsidRPr="00155B8E">
        <w:rPr>
          <w:rFonts w:hint="eastAsia"/>
          <w:b/>
          <w:bCs/>
          <w:rtl/>
        </w:rPr>
        <w:t>תלוי</w:t>
      </w:r>
      <w:r w:rsidRPr="00155B8E">
        <w:rPr>
          <w:rFonts w:hint="cs"/>
          <w:rtl/>
        </w:rPr>
        <w:t xml:space="preserve">): </w:t>
      </w:r>
    </w:p>
    <w:p w:rsidR="002F4ABD" w:rsidRPr="00155B8E" w:rsidRDefault="002F4ABD" w:rsidP="00150386">
      <w:pPr>
        <w:pStyle w:val="21"/>
        <w:ind w:left="1134" w:hanging="567"/>
      </w:pPr>
      <w:r w:rsidRPr="00155B8E">
        <w:rPr>
          <w:rFonts w:hint="cs"/>
          <w:rtl/>
        </w:rPr>
        <w:t xml:space="preserve">הדירקטור אינו קרוב של בעל השליטה; לעניין זה, "קרוב" - כהגדרתו בחוק החברות. </w:t>
      </w:r>
    </w:p>
    <w:p w:rsidR="002F4ABD" w:rsidRPr="00155B8E" w:rsidRDefault="002F4ABD" w:rsidP="00476596">
      <w:pPr>
        <w:pStyle w:val="21"/>
        <w:ind w:left="1134" w:hanging="567"/>
      </w:pPr>
      <w:r w:rsidRPr="00155B8E">
        <w:rPr>
          <w:rFonts w:hint="cs"/>
          <w:rtl/>
        </w:rPr>
        <w:t xml:space="preserve">לדירקטור, לקרובו, לשותפו, למעבידו ולכל אדם הכפוף לו או לתאגיד בשליטתו, אין זיקה לבעל השליטה, לקרובו של בעל השליטה או ללשכת האשראי בשנתיים שקדמו למועד מינויו. </w:t>
      </w:r>
    </w:p>
    <w:p w:rsidR="002F4ABD" w:rsidRPr="00155B8E" w:rsidRDefault="002F4ABD" w:rsidP="00476596">
      <w:pPr>
        <w:pStyle w:val="21"/>
        <w:ind w:left="1134" w:hanging="567"/>
      </w:pPr>
      <w:r w:rsidRPr="00155B8E">
        <w:rPr>
          <w:rFonts w:hint="cs"/>
          <w:rtl/>
        </w:rPr>
        <w:t>תפקידיו או עיסוקיו האחרים אינם יוצרים או עלולים ליצור ניגוד עניינים עם תפקידו כדירקטור בלשכת האשראי ואין בהם כדי לפגוע ביכולתו לכהן כדירקטור כאמור.</w:t>
      </w:r>
    </w:p>
    <w:p w:rsidR="002F4ABD" w:rsidRPr="00155B8E" w:rsidRDefault="002F4ABD" w:rsidP="00870A97">
      <w:pPr>
        <w:pStyle w:val="21"/>
        <w:ind w:left="1134" w:hanging="567"/>
      </w:pPr>
      <w:r w:rsidRPr="00155B8E">
        <w:rPr>
          <w:rFonts w:hint="cs"/>
          <w:rtl/>
        </w:rPr>
        <w:t xml:space="preserve">הדירקטור הינו בעל תואר אקדמאי כנדרש </w:t>
      </w:r>
      <w:r w:rsidR="009E2E82" w:rsidRPr="00155B8E">
        <w:rPr>
          <w:rFonts w:hint="cs"/>
          <w:rtl/>
        </w:rPr>
        <w:t xml:space="preserve">בתקנה </w:t>
      </w:r>
      <w:r w:rsidRPr="00155B8E">
        <w:rPr>
          <w:rFonts w:hint="cs"/>
          <w:rtl/>
        </w:rPr>
        <w:t>2(א)</w:t>
      </w:r>
      <w:r w:rsidR="00C97CD2" w:rsidRPr="00155B8E">
        <w:rPr>
          <w:rFonts w:hint="cs"/>
          <w:rtl/>
        </w:rPr>
        <w:t>(1) או</w:t>
      </w:r>
      <w:r w:rsidR="00851ECE" w:rsidRPr="00155B8E">
        <w:rPr>
          <w:rFonts w:hint="cs"/>
          <w:rtl/>
        </w:rPr>
        <w:t xml:space="preserve"> בתקנה</w:t>
      </w:r>
      <w:r w:rsidR="00C97CD2" w:rsidRPr="00155B8E">
        <w:rPr>
          <w:rFonts w:hint="cs"/>
          <w:rtl/>
        </w:rPr>
        <w:t xml:space="preserve"> </w:t>
      </w:r>
      <w:r w:rsidR="00870A97" w:rsidRPr="00155B8E">
        <w:rPr>
          <w:rFonts w:hint="cs"/>
          <w:rtl/>
        </w:rPr>
        <w:t>2(א)</w:t>
      </w:r>
      <w:r w:rsidR="00C97CD2" w:rsidRPr="00155B8E">
        <w:rPr>
          <w:rFonts w:hint="cs"/>
          <w:rtl/>
        </w:rPr>
        <w:t xml:space="preserve">(2) </w:t>
      </w:r>
      <w:r w:rsidRPr="00155B8E">
        <w:rPr>
          <w:rFonts w:hint="cs"/>
          <w:rtl/>
        </w:rPr>
        <w:t>בתקנות החברות (</w:t>
      </w:r>
      <w:r w:rsidRPr="00155B8E">
        <w:rPr>
          <w:rtl/>
        </w:rPr>
        <w:t>תנאים ומבחנים לדירקטור בעל מומחיות חשבונאית ופיננסית ולדירקטור בעל כשירות מקצועית</w:t>
      </w:r>
      <w:r w:rsidRPr="00155B8E">
        <w:rPr>
          <w:rFonts w:hint="cs"/>
          <w:rtl/>
        </w:rPr>
        <w:t>) התשס"ו-2005</w:t>
      </w:r>
      <w:r w:rsidR="00773BCB" w:rsidRPr="00155B8E">
        <w:rPr>
          <w:rFonts w:hint="cs"/>
          <w:rtl/>
        </w:rPr>
        <w:t>,</w:t>
      </w:r>
      <w:r w:rsidR="00C97CD2" w:rsidRPr="00155B8E">
        <w:rPr>
          <w:rFonts w:hint="cs"/>
          <w:rtl/>
        </w:rPr>
        <w:t xml:space="preserve"> </w:t>
      </w:r>
      <w:r w:rsidRPr="00155B8E">
        <w:rPr>
          <w:rFonts w:hint="cs"/>
          <w:b/>
          <w:bCs/>
          <w:u w:val="single"/>
          <w:rtl/>
        </w:rPr>
        <w:t>וכן</w:t>
      </w:r>
      <w:r w:rsidRPr="00155B8E">
        <w:rPr>
          <w:rFonts w:hint="cs"/>
          <w:rtl/>
        </w:rPr>
        <w:t xml:space="preserve"> בעל ניסיון כנדרש </w:t>
      </w:r>
      <w:r w:rsidR="009E2E82" w:rsidRPr="00155B8E">
        <w:rPr>
          <w:rFonts w:hint="cs"/>
          <w:rtl/>
        </w:rPr>
        <w:t>בתקנה 2(א)</w:t>
      </w:r>
      <w:r w:rsidR="00C97CD2" w:rsidRPr="00155B8E">
        <w:rPr>
          <w:rFonts w:hint="cs"/>
          <w:rtl/>
        </w:rPr>
        <w:t>(</w:t>
      </w:r>
      <w:r w:rsidRPr="00155B8E">
        <w:rPr>
          <w:rFonts w:hint="cs"/>
          <w:rtl/>
        </w:rPr>
        <w:t>3</w:t>
      </w:r>
      <w:r w:rsidR="00C97CD2" w:rsidRPr="00155B8E">
        <w:rPr>
          <w:rFonts w:hint="cs"/>
          <w:rtl/>
        </w:rPr>
        <w:t>)</w:t>
      </w:r>
      <w:r w:rsidRPr="00155B8E">
        <w:rPr>
          <w:rFonts w:hint="cs"/>
          <w:rtl/>
        </w:rPr>
        <w:t xml:space="preserve"> </w:t>
      </w:r>
      <w:r w:rsidR="009E2E82" w:rsidRPr="00155B8E">
        <w:rPr>
          <w:rFonts w:hint="cs"/>
          <w:rtl/>
        </w:rPr>
        <w:t>בתקנות האמורות</w:t>
      </w:r>
      <w:r w:rsidRPr="00155B8E">
        <w:t>.</w:t>
      </w:r>
      <w:r w:rsidRPr="00155B8E">
        <w:rPr>
          <w:rFonts w:hint="cs"/>
          <w:rtl/>
        </w:rPr>
        <w:t xml:space="preserve"> </w:t>
      </w:r>
    </w:p>
    <w:p w:rsidR="002F4ABD" w:rsidRPr="00155B8E" w:rsidRDefault="002F4ABD" w:rsidP="00F72C91">
      <w:pPr>
        <w:pStyle w:val="a"/>
        <w:numPr>
          <w:ilvl w:val="0"/>
          <w:numId w:val="6"/>
        </w:numPr>
        <w:tabs>
          <w:tab w:val="clear" w:pos="567"/>
          <w:tab w:val="clear" w:pos="1134"/>
          <w:tab w:val="clear" w:pos="1814"/>
          <w:tab w:val="clear" w:pos="2665"/>
        </w:tabs>
        <w:spacing w:after="200"/>
        <w:ind w:left="424" w:hanging="425"/>
      </w:pPr>
      <w:r w:rsidRPr="00155B8E">
        <w:rPr>
          <w:rFonts w:hint="cs"/>
          <w:rtl/>
        </w:rPr>
        <w:t xml:space="preserve">תקופת </w:t>
      </w:r>
      <w:r w:rsidRPr="00155B8E">
        <w:rPr>
          <w:rFonts w:hint="eastAsia"/>
          <w:rtl/>
        </w:rPr>
        <w:t>כהונתו</w:t>
      </w:r>
      <w:r w:rsidRPr="00155B8E">
        <w:rPr>
          <w:rFonts w:hint="cs"/>
          <w:rtl/>
        </w:rPr>
        <w:t xml:space="preserve"> של דירקטור בלתי תלוי תהא שלוש שנים, ורשאית הלשכה למנותו לשתי תקופות </w:t>
      </w:r>
      <w:r w:rsidRPr="00155B8E">
        <w:rPr>
          <w:rFonts w:hint="eastAsia"/>
          <w:rtl/>
        </w:rPr>
        <w:t>נוספות</w:t>
      </w:r>
      <w:r w:rsidRPr="00155B8E">
        <w:rPr>
          <w:rFonts w:hint="cs"/>
          <w:rtl/>
        </w:rPr>
        <w:t xml:space="preserve"> של שלוש שנים כל אחת.</w:t>
      </w:r>
    </w:p>
    <w:p w:rsidR="002F4ABD" w:rsidRPr="00155B8E" w:rsidRDefault="002F4ABD" w:rsidP="00F72C91">
      <w:pPr>
        <w:pStyle w:val="a"/>
        <w:numPr>
          <w:ilvl w:val="0"/>
          <w:numId w:val="6"/>
        </w:numPr>
        <w:tabs>
          <w:tab w:val="clear" w:pos="567"/>
          <w:tab w:val="clear" w:pos="1134"/>
          <w:tab w:val="clear" w:pos="1814"/>
          <w:tab w:val="clear" w:pos="2665"/>
        </w:tabs>
        <w:spacing w:after="200"/>
        <w:ind w:left="424" w:hanging="425"/>
      </w:pPr>
      <w:r w:rsidRPr="00155B8E">
        <w:rPr>
          <w:rFonts w:hint="cs"/>
          <w:rtl/>
        </w:rPr>
        <w:t>לפחות דירקטור אחד בלשכת אשראי יהיה בעל ידע וניסיון מוכח בתחום טכנולוגי</w:t>
      </w:r>
      <w:r w:rsidR="003D554A" w:rsidRPr="00155B8E">
        <w:rPr>
          <w:rFonts w:hint="cs"/>
          <w:rtl/>
        </w:rPr>
        <w:t>י</w:t>
      </w:r>
      <w:r w:rsidRPr="00155B8E">
        <w:rPr>
          <w:rFonts w:hint="cs"/>
          <w:rtl/>
        </w:rPr>
        <w:t>ת המידע.</w:t>
      </w:r>
    </w:p>
    <w:p w:rsidR="00D049C0" w:rsidRPr="00155B8E" w:rsidRDefault="00D049C0" w:rsidP="00F72C91">
      <w:pPr>
        <w:pStyle w:val="a"/>
        <w:numPr>
          <w:ilvl w:val="0"/>
          <w:numId w:val="6"/>
        </w:numPr>
        <w:tabs>
          <w:tab w:val="clear" w:pos="567"/>
          <w:tab w:val="clear" w:pos="1134"/>
          <w:tab w:val="clear" w:pos="1814"/>
          <w:tab w:val="clear" w:pos="2665"/>
        </w:tabs>
        <w:spacing w:after="200"/>
        <w:ind w:left="424" w:hanging="425"/>
      </w:pPr>
      <w:r w:rsidRPr="00155B8E">
        <w:rPr>
          <w:rFonts w:hint="cs"/>
          <w:rtl/>
        </w:rPr>
        <w:t xml:space="preserve">למען הסר </w:t>
      </w:r>
      <w:r w:rsidRPr="00155B8E">
        <w:rPr>
          <w:rFonts w:hint="eastAsia"/>
          <w:rtl/>
        </w:rPr>
        <w:t>ספק</w:t>
      </w:r>
      <w:r w:rsidRPr="00155B8E">
        <w:rPr>
          <w:rFonts w:hint="cs"/>
          <w:rtl/>
        </w:rPr>
        <w:t xml:space="preserve">, דירקטור העומד </w:t>
      </w:r>
      <w:r w:rsidR="00306F6A" w:rsidRPr="00155B8E">
        <w:rPr>
          <w:rFonts w:hint="cs"/>
          <w:rtl/>
        </w:rPr>
        <w:t>בתנאים המפורטים</w:t>
      </w:r>
      <w:r w:rsidR="008D7549" w:rsidRPr="00155B8E">
        <w:rPr>
          <w:rFonts w:hint="cs"/>
          <w:rtl/>
        </w:rPr>
        <w:t xml:space="preserve"> </w:t>
      </w:r>
      <w:r w:rsidRPr="00155B8E">
        <w:rPr>
          <w:rFonts w:hint="cs"/>
          <w:rtl/>
        </w:rPr>
        <w:t>בסעיפים 15 ו</w:t>
      </w:r>
      <w:r w:rsidR="00C97CD2" w:rsidRPr="00155B8E">
        <w:rPr>
          <w:rFonts w:hint="cs"/>
          <w:rtl/>
        </w:rPr>
        <w:t>-</w:t>
      </w:r>
      <w:r w:rsidRPr="00155B8E">
        <w:rPr>
          <w:rFonts w:hint="cs"/>
          <w:rtl/>
        </w:rPr>
        <w:t>15ב, יכול להימנות במסגרת הנדרש על פי אותם הסעיפים.</w:t>
      </w:r>
    </w:p>
    <w:p w:rsidR="002F4ABD" w:rsidRPr="00155B8E" w:rsidRDefault="002F4ABD" w:rsidP="00870A97">
      <w:pPr>
        <w:pStyle w:val="21"/>
        <w:numPr>
          <w:ilvl w:val="0"/>
          <w:numId w:val="0"/>
        </w:numPr>
        <w:spacing w:before="240"/>
        <w:ind w:left="1004" w:hanging="1004"/>
        <w:rPr>
          <w:b/>
          <w:bCs/>
          <w:rtl/>
        </w:rPr>
      </w:pPr>
      <w:r w:rsidRPr="00155B8E">
        <w:rPr>
          <w:rFonts w:hint="cs"/>
          <w:b/>
          <w:bCs/>
          <w:rtl/>
        </w:rPr>
        <w:t>נ</w:t>
      </w:r>
      <w:r w:rsidR="00D73E29" w:rsidRPr="00155B8E">
        <w:rPr>
          <w:rFonts w:hint="cs"/>
          <w:b/>
          <w:bCs/>
          <w:rtl/>
        </w:rPr>
        <w:t>ו</w:t>
      </w:r>
      <w:r w:rsidRPr="00155B8E">
        <w:rPr>
          <w:rFonts w:hint="cs"/>
          <w:b/>
          <w:bCs/>
          <w:rtl/>
        </w:rPr>
        <w:t>הלי עבודת דירקטוריון</w:t>
      </w:r>
    </w:p>
    <w:p w:rsidR="002F4ABD" w:rsidRDefault="002F4ABD" w:rsidP="00F72C91">
      <w:pPr>
        <w:pStyle w:val="a"/>
        <w:numPr>
          <w:ilvl w:val="0"/>
          <w:numId w:val="6"/>
        </w:numPr>
        <w:tabs>
          <w:tab w:val="clear" w:pos="567"/>
          <w:tab w:val="clear" w:pos="1134"/>
          <w:tab w:val="clear" w:pos="1814"/>
          <w:tab w:val="clear" w:pos="2665"/>
        </w:tabs>
        <w:ind w:left="425" w:hanging="425"/>
      </w:pPr>
      <w:r w:rsidRPr="00155B8E">
        <w:rPr>
          <w:rFonts w:hint="cs"/>
          <w:rtl/>
        </w:rPr>
        <w:t>דירקטוריון לשכת אשראי יקבע נהלי עבודה ברורים לפעילותו השוטפת שיתייחסו</w:t>
      </w:r>
      <w:r w:rsidR="00773BCB" w:rsidRPr="00155B8E">
        <w:rPr>
          <w:rFonts w:hint="cs"/>
          <w:rtl/>
        </w:rPr>
        <w:t>,</w:t>
      </w:r>
      <w:r w:rsidRPr="00155B8E">
        <w:rPr>
          <w:rFonts w:hint="cs"/>
          <w:rtl/>
        </w:rPr>
        <w:t xml:space="preserve"> בין היתר</w:t>
      </w:r>
      <w:r w:rsidR="00773BCB" w:rsidRPr="00155B8E">
        <w:rPr>
          <w:rFonts w:hint="cs"/>
          <w:rtl/>
        </w:rPr>
        <w:t>,</w:t>
      </w:r>
      <w:r w:rsidRPr="00155B8E">
        <w:rPr>
          <w:rFonts w:hint="cs"/>
          <w:rtl/>
        </w:rPr>
        <w:t xml:space="preserve"> לנושאים הבאים:</w:t>
      </w:r>
    </w:p>
    <w:p w:rsidR="00AC511D" w:rsidRPr="00155B8E" w:rsidRDefault="005C37DC" w:rsidP="003C4BAC">
      <w:pPr>
        <w:pStyle w:val="a"/>
        <w:numPr>
          <w:ilvl w:val="1"/>
          <w:numId w:val="41"/>
        </w:numPr>
        <w:tabs>
          <w:tab w:val="clear" w:pos="567"/>
          <w:tab w:val="clear" w:pos="1814"/>
          <w:tab w:val="clear" w:pos="2665"/>
          <w:tab w:val="left" w:pos="992"/>
        </w:tabs>
      </w:pPr>
      <w:r>
        <w:rPr>
          <w:rFonts w:hint="cs"/>
          <w:rtl/>
        </w:rPr>
        <w:t xml:space="preserve"> </w:t>
      </w:r>
      <w:r w:rsidR="00AC511D" w:rsidRPr="00155B8E">
        <w:rPr>
          <w:rFonts w:hint="cs"/>
          <w:rtl/>
        </w:rPr>
        <w:t>תחומי האחריות ותפקידי הדירקטוריון;</w:t>
      </w:r>
    </w:p>
    <w:p w:rsidR="00AC511D" w:rsidRPr="00155B8E" w:rsidRDefault="00235108" w:rsidP="003C4BAC">
      <w:pPr>
        <w:pStyle w:val="a"/>
        <w:numPr>
          <w:ilvl w:val="1"/>
          <w:numId w:val="41"/>
        </w:numPr>
        <w:tabs>
          <w:tab w:val="clear" w:pos="567"/>
          <w:tab w:val="clear" w:pos="1814"/>
          <w:tab w:val="clear" w:pos="2665"/>
          <w:tab w:val="left" w:pos="992"/>
        </w:tabs>
      </w:pPr>
      <w:r>
        <w:rPr>
          <w:rFonts w:hint="cs"/>
          <w:rtl/>
        </w:rPr>
        <w:t xml:space="preserve"> </w:t>
      </w:r>
      <w:r w:rsidR="00AC511D" w:rsidRPr="00155B8E">
        <w:rPr>
          <w:rFonts w:hint="cs"/>
          <w:rtl/>
        </w:rPr>
        <w:t>תדירות הישיבות וסדרי העבודה לקיומן;</w:t>
      </w:r>
    </w:p>
    <w:p w:rsidR="00AC511D" w:rsidRPr="00155B8E" w:rsidRDefault="00235108" w:rsidP="003C4BAC">
      <w:pPr>
        <w:pStyle w:val="a"/>
        <w:numPr>
          <w:ilvl w:val="1"/>
          <w:numId w:val="41"/>
        </w:numPr>
        <w:tabs>
          <w:tab w:val="clear" w:pos="567"/>
          <w:tab w:val="clear" w:pos="1814"/>
          <w:tab w:val="clear" w:pos="2665"/>
          <w:tab w:val="left" w:pos="992"/>
        </w:tabs>
      </w:pPr>
      <w:r>
        <w:rPr>
          <w:rFonts w:hint="cs"/>
          <w:rtl/>
        </w:rPr>
        <w:t xml:space="preserve"> </w:t>
      </w:r>
      <w:r w:rsidR="00AC511D" w:rsidRPr="00155B8E">
        <w:rPr>
          <w:rFonts w:hint="eastAsia"/>
          <w:rtl/>
        </w:rPr>
        <w:t>סדרי</w:t>
      </w:r>
      <w:r w:rsidR="00AC511D" w:rsidRPr="00155B8E">
        <w:rPr>
          <w:rtl/>
        </w:rPr>
        <w:t xml:space="preserve"> </w:t>
      </w:r>
      <w:r w:rsidR="00AC511D" w:rsidRPr="00155B8E">
        <w:rPr>
          <w:rFonts w:hint="eastAsia"/>
          <w:rtl/>
        </w:rPr>
        <w:t>מעקב</w:t>
      </w:r>
      <w:r w:rsidR="00AC511D" w:rsidRPr="00155B8E">
        <w:rPr>
          <w:rtl/>
        </w:rPr>
        <w:t xml:space="preserve"> </w:t>
      </w:r>
      <w:r w:rsidR="00AC511D" w:rsidRPr="00155B8E">
        <w:rPr>
          <w:rFonts w:hint="eastAsia"/>
          <w:rtl/>
        </w:rPr>
        <w:t>אחר</w:t>
      </w:r>
      <w:r w:rsidR="00AC511D" w:rsidRPr="00155B8E">
        <w:rPr>
          <w:rtl/>
        </w:rPr>
        <w:t xml:space="preserve"> </w:t>
      </w:r>
      <w:r w:rsidR="00163CD1" w:rsidRPr="00155B8E">
        <w:rPr>
          <w:rFonts w:hint="cs"/>
          <w:rtl/>
        </w:rPr>
        <w:t xml:space="preserve">יישום </w:t>
      </w:r>
      <w:r w:rsidR="00AC511D" w:rsidRPr="00155B8E">
        <w:rPr>
          <w:rFonts w:hint="eastAsia"/>
          <w:rtl/>
        </w:rPr>
        <w:t>החלטות</w:t>
      </w:r>
      <w:r w:rsidR="00F00A8C" w:rsidRPr="00155B8E">
        <w:rPr>
          <w:rFonts w:hint="cs"/>
          <w:rtl/>
        </w:rPr>
        <w:t xml:space="preserve"> הדירקטוריון</w:t>
      </w:r>
      <w:r w:rsidR="00AC511D" w:rsidRPr="00155B8E">
        <w:rPr>
          <w:rtl/>
        </w:rPr>
        <w:t>;</w:t>
      </w:r>
    </w:p>
    <w:p w:rsidR="00AC511D" w:rsidRPr="00155B8E" w:rsidRDefault="00235108" w:rsidP="003C4BAC">
      <w:pPr>
        <w:pStyle w:val="a"/>
        <w:numPr>
          <w:ilvl w:val="1"/>
          <w:numId w:val="41"/>
        </w:numPr>
        <w:tabs>
          <w:tab w:val="clear" w:pos="567"/>
          <w:tab w:val="clear" w:pos="1814"/>
          <w:tab w:val="clear" w:pos="2665"/>
          <w:tab w:val="left" w:pos="992"/>
        </w:tabs>
      </w:pPr>
      <w:r>
        <w:rPr>
          <w:rFonts w:hint="cs"/>
          <w:rtl/>
        </w:rPr>
        <w:t xml:space="preserve"> </w:t>
      </w:r>
      <w:r w:rsidR="00AC511D" w:rsidRPr="00155B8E">
        <w:rPr>
          <w:rFonts w:hint="eastAsia"/>
          <w:rtl/>
        </w:rPr>
        <w:t>מהות</w:t>
      </w:r>
      <w:r w:rsidR="00AC511D" w:rsidRPr="00155B8E">
        <w:rPr>
          <w:rtl/>
        </w:rPr>
        <w:t xml:space="preserve"> </w:t>
      </w:r>
      <w:r w:rsidR="00AC511D" w:rsidRPr="00155B8E">
        <w:rPr>
          <w:rFonts w:hint="eastAsia"/>
          <w:rtl/>
        </w:rPr>
        <w:t>ותכיפות</w:t>
      </w:r>
      <w:r w:rsidR="00AC511D" w:rsidRPr="00155B8E">
        <w:rPr>
          <w:rtl/>
        </w:rPr>
        <w:t xml:space="preserve"> </w:t>
      </w:r>
      <w:r w:rsidR="00AC511D" w:rsidRPr="00155B8E">
        <w:rPr>
          <w:rFonts w:hint="eastAsia"/>
          <w:rtl/>
        </w:rPr>
        <w:t>דיווחים</w:t>
      </w:r>
      <w:r w:rsidR="00AC511D" w:rsidRPr="00155B8E">
        <w:rPr>
          <w:rtl/>
        </w:rPr>
        <w:t xml:space="preserve"> </w:t>
      </w:r>
      <w:r w:rsidR="00AC511D" w:rsidRPr="00155B8E">
        <w:rPr>
          <w:rFonts w:hint="eastAsia"/>
          <w:rtl/>
        </w:rPr>
        <w:t>שיש</w:t>
      </w:r>
      <w:r w:rsidR="00AC511D" w:rsidRPr="00155B8E">
        <w:rPr>
          <w:rtl/>
        </w:rPr>
        <w:t xml:space="preserve"> </w:t>
      </w:r>
      <w:r w:rsidR="00AC511D" w:rsidRPr="00155B8E">
        <w:rPr>
          <w:rFonts w:hint="eastAsia"/>
          <w:rtl/>
        </w:rPr>
        <w:t>לקבלם</w:t>
      </w:r>
      <w:r w:rsidR="00AC511D" w:rsidRPr="00155B8E">
        <w:rPr>
          <w:rtl/>
        </w:rPr>
        <w:t xml:space="preserve"> </w:t>
      </w:r>
      <w:r w:rsidR="00AC511D" w:rsidRPr="00155B8E">
        <w:rPr>
          <w:rFonts w:hint="eastAsia"/>
          <w:rtl/>
        </w:rPr>
        <w:t>בדירקטוריון</w:t>
      </w:r>
      <w:r w:rsidR="00AC511D" w:rsidRPr="00155B8E">
        <w:rPr>
          <w:rtl/>
        </w:rPr>
        <w:t xml:space="preserve">; </w:t>
      </w:r>
    </w:p>
    <w:p w:rsidR="00AC511D" w:rsidRPr="00155B8E" w:rsidRDefault="00AC511D" w:rsidP="003C4BAC">
      <w:pPr>
        <w:pStyle w:val="a"/>
        <w:numPr>
          <w:ilvl w:val="1"/>
          <w:numId w:val="41"/>
        </w:numPr>
        <w:tabs>
          <w:tab w:val="clear" w:pos="567"/>
          <w:tab w:val="clear" w:pos="1814"/>
          <w:tab w:val="clear" w:pos="2665"/>
          <w:tab w:val="left" w:pos="992"/>
        </w:tabs>
        <w:rPr>
          <w:rtl/>
        </w:rPr>
      </w:pPr>
      <w:r w:rsidRPr="00155B8E">
        <w:rPr>
          <w:rFonts w:hint="cs"/>
          <w:rtl/>
        </w:rPr>
        <w:t>תכנית להכשרה מקצועית לדירקטורים והתעדכנות מקצועית שוטפת, מותאמת להרכב הדירקטוריון.</w:t>
      </w:r>
    </w:p>
    <w:p w:rsidR="003A1DF6" w:rsidRPr="00155B8E" w:rsidRDefault="003A1DF6" w:rsidP="003A1DF6">
      <w:pPr>
        <w:tabs>
          <w:tab w:val="clear" w:pos="567"/>
          <w:tab w:val="clear" w:pos="1134"/>
          <w:tab w:val="clear" w:pos="1814"/>
          <w:tab w:val="clear" w:pos="2665"/>
        </w:tabs>
        <w:spacing w:line="240" w:lineRule="auto"/>
        <w:jc w:val="left"/>
        <w:rPr>
          <w:b/>
          <w:bCs/>
          <w:rtl/>
        </w:rPr>
      </w:pPr>
    </w:p>
    <w:p w:rsidR="002F4ABD" w:rsidRPr="00155B8E" w:rsidRDefault="002F4ABD" w:rsidP="002D39BF">
      <w:pPr>
        <w:pStyle w:val="21"/>
        <w:numPr>
          <w:ilvl w:val="0"/>
          <w:numId w:val="0"/>
        </w:numPr>
        <w:spacing w:before="240"/>
        <w:ind w:left="1004" w:hanging="1004"/>
        <w:rPr>
          <w:b/>
          <w:bCs/>
          <w:rtl/>
        </w:rPr>
      </w:pPr>
      <w:r w:rsidRPr="00155B8E">
        <w:rPr>
          <w:rFonts w:hint="cs"/>
          <w:b/>
          <w:bCs/>
          <w:rtl/>
        </w:rPr>
        <w:t>דיוני הדירקטוריון ותיעודם</w:t>
      </w:r>
    </w:p>
    <w:p w:rsidR="002F4ABD" w:rsidRPr="00155B8E" w:rsidRDefault="002F4ABD" w:rsidP="00F72C91">
      <w:pPr>
        <w:pStyle w:val="a"/>
        <w:numPr>
          <w:ilvl w:val="0"/>
          <w:numId w:val="6"/>
        </w:numPr>
        <w:tabs>
          <w:tab w:val="clear" w:pos="567"/>
          <w:tab w:val="clear" w:pos="1134"/>
          <w:tab w:val="clear" w:pos="1814"/>
          <w:tab w:val="clear" w:pos="2665"/>
        </w:tabs>
        <w:spacing w:after="200"/>
        <w:ind w:left="424" w:hanging="425"/>
      </w:pPr>
      <w:r w:rsidRPr="00155B8E">
        <w:rPr>
          <w:rFonts w:hint="cs"/>
          <w:rtl/>
        </w:rPr>
        <w:t xml:space="preserve">דירקטוריון לשכת אשראי יקיים ישיבה בתדירות של </w:t>
      </w:r>
      <w:r w:rsidRPr="00155B8E">
        <w:rPr>
          <w:rFonts w:hint="eastAsia"/>
          <w:rtl/>
        </w:rPr>
        <w:t>אחת</w:t>
      </w:r>
      <w:r w:rsidRPr="00155B8E">
        <w:rPr>
          <w:rtl/>
        </w:rPr>
        <w:t xml:space="preserve"> </w:t>
      </w:r>
      <w:r w:rsidRPr="00155B8E">
        <w:rPr>
          <w:rFonts w:hint="eastAsia"/>
          <w:rtl/>
        </w:rPr>
        <w:t>לרבעון</w:t>
      </w:r>
      <w:r w:rsidRPr="00155B8E">
        <w:rPr>
          <w:rFonts w:hint="cs"/>
          <w:rtl/>
        </w:rPr>
        <w:t xml:space="preserve"> לפחות.</w:t>
      </w:r>
      <w:r w:rsidRPr="00155B8E">
        <w:rPr>
          <w:rStyle w:val="af2"/>
          <w:rtl/>
        </w:rPr>
        <w:t xml:space="preserve"> </w:t>
      </w:r>
      <w:r w:rsidRPr="00155B8E">
        <w:rPr>
          <w:rFonts w:hint="cs"/>
          <w:rtl/>
        </w:rPr>
        <w:t>פרק הזמן בין ישיבה אחת לישיבה העוקבת לא יעלה על ארבעה חודשים.</w:t>
      </w:r>
    </w:p>
    <w:p w:rsidR="00814A49" w:rsidRPr="00155B8E" w:rsidRDefault="00814A49" w:rsidP="00F72C91">
      <w:pPr>
        <w:pStyle w:val="a"/>
        <w:numPr>
          <w:ilvl w:val="0"/>
          <w:numId w:val="6"/>
        </w:numPr>
        <w:tabs>
          <w:tab w:val="clear" w:pos="567"/>
          <w:tab w:val="clear" w:pos="1134"/>
          <w:tab w:val="clear" w:pos="1814"/>
          <w:tab w:val="clear" w:pos="2665"/>
        </w:tabs>
        <w:spacing w:after="200"/>
        <w:ind w:left="424" w:hanging="425"/>
        <w:rPr>
          <w:rtl/>
        </w:rPr>
      </w:pPr>
      <w:r w:rsidRPr="00155B8E">
        <w:rPr>
          <w:rtl/>
        </w:rPr>
        <w:t>סדר היום של ישיבות הדירקטוריון יכלול</w:t>
      </w:r>
      <w:r w:rsidR="00DE2B0E" w:rsidRPr="00155B8E">
        <w:rPr>
          <w:rFonts w:hint="cs"/>
          <w:rtl/>
        </w:rPr>
        <w:t xml:space="preserve"> נושאים שיו"ר הדירקטוריון קבע כי ייכללו בסדר היום</w:t>
      </w:r>
      <w:r w:rsidRPr="00155B8E">
        <w:rPr>
          <w:rtl/>
        </w:rPr>
        <w:t xml:space="preserve">, </w:t>
      </w:r>
      <w:r w:rsidR="00DE2B0E" w:rsidRPr="00155B8E">
        <w:rPr>
          <w:rFonts w:hint="cs"/>
          <w:rtl/>
        </w:rPr>
        <w:t xml:space="preserve">וכן </w:t>
      </w:r>
      <w:r w:rsidRPr="00155B8E">
        <w:rPr>
          <w:rtl/>
        </w:rPr>
        <w:t xml:space="preserve">כל נושא </w:t>
      </w:r>
      <w:r w:rsidR="00DE2B0E" w:rsidRPr="00155B8E">
        <w:rPr>
          <w:rFonts w:hint="cs"/>
          <w:rtl/>
        </w:rPr>
        <w:t>ש</w:t>
      </w:r>
      <w:r w:rsidRPr="00155B8E">
        <w:rPr>
          <w:rtl/>
        </w:rPr>
        <w:t>דירקטור</w:t>
      </w:r>
      <w:r w:rsidR="00DE2B0E" w:rsidRPr="00155B8E">
        <w:rPr>
          <w:rFonts w:hint="cs"/>
          <w:rtl/>
        </w:rPr>
        <w:t xml:space="preserve"> אחר</w:t>
      </w:r>
      <w:r w:rsidRPr="00155B8E">
        <w:rPr>
          <w:rtl/>
        </w:rPr>
        <w:t xml:space="preserve"> או שהמנהל הכללי ביקש מיושב ראש הדירקטוריון</w:t>
      </w:r>
      <w:r w:rsidR="00DE2B0E" w:rsidRPr="00155B8E">
        <w:rPr>
          <w:rtl/>
        </w:rPr>
        <w:t xml:space="preserve"> לכללו בסדר היום</w:t>
      </w:r>
      <w:r w:rsidRPr="00155B8E">
        <w:rPr>
          <w:rtl/>
        </w:rPr>
        <w:t xml:space="preserve"> זמן סביר בטרם כינוס ישיבת הדירקטוריון.</w:t>
      </w:r>
    </w:p>
    <w:p w:rsidR="002F4ABD" w:rsidRPr="00155B8E" w:rsidRDefault="002F4ABD" w:rsidP="00F72C91">
      <w:pPr>
        <w:pStyle w:val="a"/>
        <w:numPr>
          <w:ilvl w:val="0"/>
          <w:numId w:val="6"/>
        </w:numPr>
        <w:tabs>
          <w:tab w:val="clear" w:pos="567"/>
          <w:tab w:val="clear" w:pos="1134"/>
          <w:tab w:val="clear" w:pos="1814"/>
          <w:tab w:val="clear" w:pos="2665"/>
        </w:tabs>
        <w:spacing w:after="200"/>
        <w:ind w:left="424" w:hanging="425"/>
      </w:pPr>
      <w:r w:rsidRPr="00155B8E">
        <w:rPr>
          <w:rFonts w:hint="cs"/>
          <w:rtl/>
        </w:rPr>
        <w:t>הודעה על ישיבת דירקטוריון תימסר לכל חברי הדירקטוריון זמן סביר לפני מועד קיומה. להודעה יצורף סדר היום של הישיבה וחומר רקע כתוב לגבי הנושאים שידונו, אשר יאפשר התייחסות מקצועית משמעותית לנושאים אלו.</w:t>
      </w:r>
    </w:p>
    <w:p w:rsidR="002F4ABD" w:rsidRPr="00155B8E" w:rsidRDefault="002F4ABD" w:rsidP="00F72C91">
      <w:pPr>
        <w:pStyle w:val="a"/>
        <w:numPr>
          <w:ilvl w:val="0"/>
          <w:numId w:val="6"/>
        </w:numPr>
        <w:tabs>
          <w:tab w:val="clear" w:pos="567"/>
          <w:tab w:val="clear" w:pos="1134"/>
          <w:tab w:val="clear" w:pos="1814"/>
          <w:tab w:val="clear" w:pos="2665"/>
        </w:tabs>
        <w:ind w:left="425" w:hanging="425"/>
      </w:pPr>
      <w:r w:rsidRPr="00155B8E">
        <w:rPr>
          <w:rFonts w:hint="cs"/>
          <w:rtl/>
        </w:rPr>
        <w:t xml:space="preserve">נושאי משרה בלשכה ובכללם: מנהל הסיכונים, ממונה </w:t>
      </w:r>
      <w:r w:rsidRPr="00155B8E">
        <w:rPr>
          <w:rFonts w:hint="eastAsia"/>
          <w:rtl/>
        </w:rPr>
        <w:t>ציות</w:t>
      </w:r>
      <w:r w:rsidRPr="00155B8E">
        <w:rPr>
          <w:rFonts w:hint="cs"/>
          <w:rtl/>
        </w:rPr>
        <w:t xml:space="preserve"> והמבקר הפנימי, יזומנו לישיבות דירקטוריון הרלוונטיות לתחומי פעילותם, לרבות </w:t>
      </w:r>
      <w:r w:rsidR="002B5466" w:rsidRPr="00155B8E">
        <w:rPr>
          <w:rFonts w:hint="cs"/>
          <w:rtl/>
        </w:rPr>
        <w:t xml:space="preserve">לישיבות הדירקטוריון שבמסגרתן יתקיים </w:t>
      </w:r>
      <w:r w:rsidRPr="00155B8E">
        <w:rPr>
          <w:rFonts w:hint="cs"/>
          <w:rtl/>
        </w:rPr>
        <w:t>דיון בדוחות ביקורת, ותימסר להם הודעה על ישיבת הדירקטוריון זמן סביר לפני מועד קיומה בצירוף חומר רקע.</w:t>
      </w:r>
    </w:p>
    <w:p w:rsidR="002F4ABD" w:rsidRPr="00155B8E" w:rsidRDefault="002F4ABD" w:rsidP="00161A1A">
      <w:pPr>
        <w:pStyle w:val="12"/>
        <w:ind w:left="425" w:hanging="425"/>
      </w:pPr>
      <w:r w:rsidRPr="00155B8E">
        <w:rPr>
          <w:rFonts w:hint="cs"/>
          <w:rtl/>
        </w:rPr>
        <w:t>המניין החוקי בישיבת דירקטוריון יהיה רוב חברי הדירקטוריון.</w:t>
      </w:r>
    </w:p>
    <w:p w:rsidR="00DD76F3" w:rsidRPr="00155B8E" w:rsidRDefault="00DD76F3" w:rsidP="00F63D0D">
      <w:pPr>
        <w:pStyle w:val="12"/>
        <w:ind w:left="425" w:hanging="425"/>
      </w:pPr>
      <w:r w:rsidRPr="00155B8E">
        <w:rPr>
          <w:rFonts w:hint="cs"/>
          <w:rtl/>
        </w:rPr>
        <w:t>דיונים בנושאים המפורטים להלן יתקיימו ברוב הכולל</w:t>
      </w:r>
      <w:r w:rsidR="00A33CC8" w:rsidRPr="00155B8E">
        <w:rPr>
          <w:rFonts w:hint="cs"/>
          <w:rtl/>
        </w:rPr>
        <w:t xml:space="preserve"> את</w:t>
      </w:r>
      <w:r w:rsidRPr="00155B8E">
        <w:rPr>
          <w:rFonts w:hint="cs"/>
          <w:rtl/>
        </w:rPr>
        <w:t xml:space="preserve"> </w:t>
      </w:r>
      <w:r w:rsidR="00A33CC8" w:rsidRPr="00155B8E">
        <w:rPr>
          <w:rFonts w:hint="cs"/>
          <w:rtl/>
        </w:rPr>
        <w:t>ה</w:t>
      </w:r>
      <w:r w:rsidRPr="00155B8E">
        <w:rPr>
          <w:rFonts w:hint="cs"/>
          <w:rtl/>
        </w:rPr>
        <w:t>דירקטור</w:t>
      </w:r>
      <w:r w:rsidR="00A33CC8" w:rsidRPr="00155B8E">
        <w:rPr>
          <w:rFonts w:hint="cs"/>
          <w:rtl/>
        </w:rPr>
        <w:t>ים</w:t>
      </w:r>
      <w:r w:rsidRPr="00155B8E">
        <w:rPr>
          <w:rFonts w:hint="cs"/>
          <w:rtl/>
        </w:rPr>
        <w:t xml:space="preserve"> </w:t>
      </w:r>
      <w:r w:rsidR="00A33CC8" w:rsidRPr="00155B8E">
        <w:rPr>
          <w:rFonts w:hint="cs"/>
          <w:rtl/>
        </w:rPr>
        <w:t>ה</w:t>
      </w:r>
      <w:r w:rsidRPr="00155B8E">
        <w:rPr>
          <w:rFonts w:hint="cs"/>
          <w:rtl/>
        </w:rPr>
        <w:t>בלתי תלוי</w:t>
      </w:r>
      <w:r w:rsidR="00A33CC8" w:rsidRPr="00155B8E">
        <w:rPr>
          <w:rFonts w:hint="cs"/>
          <w:rtl/>
        </w:rPr>
        <w:t>ים</w:t>
      </w:r>
      <w:r w:rsidRPr="00155B8E">
        <w:rPr>
          <w:rFonts w:hint="cs"/>
          <w:rtl/>
        </w:rPr>
        <w:t>:</w:t>
      </w:r>
    </w:p>
    <w:p w:rsidR="008F721D" w:rsidRPr="00155B8E" w:rsidRDefault="0084219A" w:rsidP="00477B9C">
      <w:pPr>
        <w:pStyle w:val="21"/>
        <w:ind w:left="964" w:hanging="567"/>
      </w:pPr>
      <w:r w:rsidRPr="00155B8E">
        <w:rPr>
          <w:rFonts w:hint="cs"/>
          <w:rtl/>
        </w:rPr>
        <w:t>נושאים הקשורים לתכנית העבודה</w:t>
      </w:r>
      <w:r w:rsidR="008F721D" w:rsidRPr="00155B8E">
        <w:rPr>
          <w:rFonts w:hint="cs"/>
          <w:rtl/>
        </w:rPr>
        <w:t xml:space="preserve"> של המבקר הפנימי</w:t>
      </w:r>
      <w:r w:rsidR="00DA7C47" w:rsidRPr="00155B8E">
        <w:rPr>
          <w:rFonts w:hint="cs"/>
          <w:rtl/>
        </w:rPr>
        <w:t>,</w:t>
      </w:r>
      <w:r w:rsidRPr="00155B8E">
        <w:rPr>
          <w:rFonts w:hint="cs"/>
          <w:rtl/>
        </w:rPr>
        <w:t xml:space="preserve"> </w:t>
      </w:r>
      <w:r w:rsidR="008F721D" w:rsidRPr="00155B8E">
        <w:rPr>
          <w:rFonts w:hint="cs"/>
          <w:rtl/>
        </w:rPr>
        <w:t xml:space="preserve">וכן </w:t>
      </w:r>
      <w:r w:rsidRPr="00155B8E">
        <w:rPr>
          <w:rFonts w:hint="cs"/>
          <w:rtl/>
        </w:rPr>
        <w:t>דוחות ביקורת של</w:t>
      </w:r>
      <w:r w:rsidR="008F721D" w:rsidRPr="00155B8E">
        <w:rPr>
          <w:rFonts w:hint="cs"/>
          <w:rtl/>
        </w:rPr>
        <w:t xml:space="preserve"> המבקר הפנימי</w:t>
      </w:r>
      <w:r w:rsidRPr="00155B8E">
        <w:rPr>
          <w:rFonts w:hint="cs"/>
          <w:rtl/>
        </w:rPr>
        <w:t>, מינויו</w:t>
      </w:r>
    </w:p>
    <w:p w:rsidR="0084219A" w:rsidRPr="00155B8E" w:rsidRDefault="00477B9C" w:rsidP="00477B9C">
      <w:pPr>
        <w:pStyle w:val="21"/>
        <w:numPr>
          <w:ilvl w:val="0"/>
          <w:numId w:val="0"/>
        </w:numPr>
        <w:tabs>
          <w:tab w:val="left" w:pos="1134"/>
          <w:tab w:val="num" w:pos="1568"/>
          <w:tab w:val="num" w:pos="1710"/>
        </w:tabs>
        <w:ind w:left="397"/>
      </w:pPr>
      <w:r>
        <w:rPr>
          <w:rFonts w:hint="cs"/>
          <w:rtl/>
        </w:rPr>
        <w:t xml:space="preserve">           </w:t>
      </w:r>
      <w:r w:rsidR="0084219A" w:rsidRPr="00155B8E">
        <w:rPr>
          <w:rFonts w:hint="cs"/>
          <w:rtl/>
        </w:rPr>
        <w:t>והפסקת כהונתו;</w:t>
      </w:r>
    </w:p>
    <w:p w:rsidR="0084219A" w:rsidRPr="00155B8E" w:rsidRDefault="0084219A" w:rsidP="00477B9C">
      <w:pPr>
        <w:pStyle w:val="21"/>
        <w:ind w:left="964" w:hanging="567"/>
      </w:pPr>
      <w:r w:rsidRPr="00155B8E">
        <w:rPr>
          <w:rFonts w:hint="cs"/>
          <w:rtl/>
        </w:rPr>
        <w:t>דוחות ביקורת של הממונה</w:t>
      </w:r>
      <w:r w:rsidR="00DA7C47" w:rsidRPr="00155B8E">
        <w:rPr>
          <w:rFonts w:hint="cs"/>
          <w:rtl/>
        </w:rPr>
        <w:t xml:space="preserve"> ודוחות ביקורת של רשויות פיקוח אחרות</w:t>
      </w:r>
      <w:r w:rsidRPr="00155B8E">
        <w:rPr>
          <w:rFonts w:hint="cs"/>
          <w:rtl/>
        </w:rPr>
        <w:t>;</w:t>
      </w:r>
    </w:p>
    <w:p w:rsidR="0084219A" w:rsidRPr="00155B8E" w:rsidRDefault="00765A1C" w:rsidP="00477B9C">
      <w:pPr>
        <w:pStyle w:val="21"/>
        <w:ind w:left="964" w:hanging="567"/>
      </w:pPr>
      <w:r w:rsidRPr="00155B8E">
        <w:rPr>
          <w:rFonts w:hint="cs"/>
          <w:rtl/>
        </w:rPr>
        <w:t>ה</w:t>
      </w:r>
      <w:r w:rsidR="00475E56" w:rsidRPr="00155B8E">
        <w:rPr>
          <w:rFonts w:hint="cs"/>
          <w:rtl/>
        </w:rPr>
        <w:t>דוחות הכספיים של הלשכה ו</w:t>
      </w:r>
      <w:r w:rsidR="0084219A" w:rsidRPr="00155B8E">
        <w:rPr>
          <w:rFonts w:hint="cs"/>
          <w:rtl/>
        </w:rPr>
        <w:t>נושאים הקשורים לרואה החשבון המבקר</w:t>
      </w:r>
      <w:r w:rsidR="00475E56" w:rsidRPr="00155B8E">
        <w:rPr>
          <w:rFonts w:hint="cs"/>
          <w:rtl/>
        </w:rPr>
        <w:t>;</w:t>
      </w:r>
      <w:r w:rsidR="0084219A" w:rsidRPr="00155B8E">
        <w:rPr>
          <w:rFonts w:hint="cs"/>
          <w:rtl/>
        </w:rPr>
        <w:t xml:space="preserve"> </w:t>
      </w:r>
    </w:p>
    <w:p w:rsidR="0084219A" w:rsidRPr="00155B8E" w:rsidRDefault="0084219A" w:rsidP="00477B9C">
      <w:pPr>
        <w:pStyle w:val="21"/>
        <w:ind w:left="964" w:hanging="567"/>
      </w:pPr>
      <w:r w:rsidRPr="00155B8E">
        <w:rPr>
          <w:rFonts w:hint="cs"/>
          <w:rtl/>
        </w:rPr>
        <w:t xml:space="preserve">אישור מראש של השקעה </w:t>
      </w:r>
      <w:r w:rsidR="007D5210" w:rsidRPr="00155B8E">
        <w:rPr>
          <w:rFonts w:hint="cs"/>
          <w:rtl/>
        </w:rPr>
        <w:t xml:space="preserve">בצד קשור </w:t>
      </w:r>
      <w:r w:rsidRPr="00155B8E">
        <w:rPr>
          <w:rFonts w:hint="cs"/>
          <w:rtl/>
        </w:rPr>
        <w:t xml:space="preserve">או </w:t>
      </w:r>
      <w:r w:rsidR="007D5210" w:rsidRPr="00155B8E">
        <w:rPr>
          <w:rFonts w:hint="cs"/>
          <w:rtl/>
        </w:rPr>
        <w:t xml:space="preserve">ביצוע </w:t>
      </w:r>
      <w:r w:rsidRPr="00155B8E">
        <w:rPr>
          <w:rFonts w:hint="cs"/>
          <w:rtl/>
        </w:rPr>
        <w:t>עסקה ע</w:t>
      </w:r>
      <w:r w:rsidR="007D5210" w:rsidRPr="00155B8E">
        <w:rPr>
          <w:rFonts w:hint="cs"/>
          <w:rtl/>
        </w:rPr>
        <w:t>ימו</w:t>
      </w:r>
      <w:r w:rsidRPr="00155B8E">
        <w:rPr>
          <w:rFonts w:hint="cs"/>
          <w:rtl/>
        </w:rPr>
        <w:t xml:space="preserve">, או של פעולה </w:t>
      </w:r>
      <w:r w:rsidR="00527BAD" w:rsidRPr="00155B8E">
        <w:rPr>
          <w:rFonts w:hint="cs"/>
          <w:rtl/>
        </w:rPr>
        <w:t xml:space="preserve">אחרת </w:t>
      </w:r>
      <w:r w:rsidRPr="00155B8E">
        <w:rPr>
          <w:rFonts w:hint="cs"/>
          <w:rtl/>
        </w:rPr>
        <w:t xml:space="preserve">שיש בה </w:t>
      </w:r>
      <w:r w:rsidR="007C6699" w:rsidRPr="00155B8E">
        <w:rPr>
          <w:rFonts w:hint="cs"/>
          <w:rtl/>
        </w:rPr>
        <w:t>חשש ל</w:t>
      </w:r>
      <w:r w:rsidRPr="00155B8E">
        <w:rPr>
          <w:rFonts w:hint="cs"/>
          <w:rtl/>
        </w:rPr>
        <w:t>ניגוד עניינים</w:t>
      </w:r>
      <w:r w:rsidR="00773BCB" w:rsidRPr="00155B8E">
        <w:rPr>
          <w:rFonts w:hint="cs"/>
          <w:rtl/>
        </w:rPr>
        <w:t>;</w:t>
      </w:r>
    </w:p>
    <w:p w:rsidR="0084219A" w:rsidRPr="00155B8E" w:rsidRDefault="0084219A" w:rsidP="00477B9C">
      <w:pPr>
        <w:pStyle w:val="21"/>
        <w:ind w:left="964" w:hanging="567"/>
      </w:pPr>
      <w:r w:rsidRPr="00155B8E">
        <w:rPr>
          <w:rFonts w:hint="cs"/>
          <w:rtl/>
        </w:rPr>
        <w:t>אישור שירות</w:t>
      </w:r>
      <w:r w:rsidRPr="00155B8E">
        <w:rPr>
          <w:rtl/>
        </w:rPr>
        <w:t xml:space="preserve"> </w:t>
      </w:r>
      <w:r w:rsidRPr="00155B8E">
        <w:rPr>
          <w:rFonts w:hint="eastAsia"/>
          <w:rtl/>
        </w:rPr>
        <w:t>חדש</w:t>
      </w:r>
      <w:r w:rsidRPr="00155B8E">
        <w:rPr>
          <w:rFonts w:hint="cs"/>
          <w:rtl/>
        </w:rPr>
        <w:t xml:space="preserve"> בהתאם להוראה 303 ניהול סיכונים</w:t>
      </w:r>
      <w:r w:rsidR="00773BCB" w:rsidRPr="00155B8E">
        <w:rPr>
          <w:rFonts w:hint="cs"/>
          <w:rtl/>
        </w:rPr>
        <w:t>.</w:t>
      </w:r>
    </w:p>
    <w:p w:rsidR="00287A35" w:rsidRPr="00155B8E" w:rsidRDefault="00287A35" w:rsidP="00477B9C">
      <w:pPr>
        <w:pStyle w:val="12"/>
        <w:ind w:left="425" w:hanging="425"/>
      </w:pPr>
      <w:r w:rsidRPr="00155B8E">
        <w:rPr>
          <w:rFonts w:hint="cs"/>
          <w:rtl/>
        </w:rPr>
        <w:t>דיוני הדירקטוריון יתועדו בפרוטוקול שיכלול, לכל הפחות, את פירוט הנוכחים בישיבה, עיקרי הדברים שנדונו בישיבה לפי שם אומרם, וההחלטות שהתקבלו בנושאים השונים.</w:t>
      </w:r>
    </w:p>
    <w:p w:rsidR="00287A35" w:rsidRPr="00155B8E" w:rsidRDefault="00287A35" w:rsidP="00D22F0E">
      <w:pPr>
        <w:pStyle w:val="12"/>
        <w:numPr>
          <w:ilvl w:val="0"/>
          <w:numId w:val="0"/>
        </w:numPr>
        <w:ind w:left="425"/>
        <w:rPr>
          <w:rtl/>
        </w:rPr>
      </w:pPr>
      <w:r w:rsidRPr="00155B8E">
        <w:rPr>
          <w:rFonts w:hint="cs"/>
          <w:rtl/>
        </w:rPr>
        <w:t xml:space="preserve">פרוטוקול ישיבת הדירקטוריון יופץ להערות כל המשתתפים בישיבה ויאושר על ידי הדירקטוריון לכל המאוחר </w:t>
      </w:r>
      <w:r w:rsidRPr="00155B8E">
        <w:rPr>
          <w:rFonts w:hint="eastAsia"/>
          <w:rtl/>
        </w:rPr>
        <w:t>במועד</w:t>
      </w:r>
      <w:r w:rsidRPr="00155B8E">
        <w:rPr>
          <w:rtl/>
        </w:rPr>
        <w:t xml:space="preserve"> </w:t>
      </w:r>
      <w:r w:rsidRPr="00155B8E">
        <w:rPr>
          <w:rFonts w:hint="eastAsia"/>
          <w:rtl/>
        </w:rPr>
        <w:t>ישיבת</w:t>
      </w:r>
      <w:r w:rsidRPr="00155B8E">
        <w:rPr>
          <w:rtl/>
        </w:rPr>
        <w:t xml:space="preserve"> </w:t>
      </w:r>
      <w:r w:rsidRPr="00155B8E">
        <w:rPr>
          <w:rFonts w:hint="eastAsia"/>
          <w:rtl/>
        </w:rPr>
        <w:t>הדירקטוריון</w:t>
      </w:r>
      <w:r w:rsidRPr="00155B8E">
        <w:rPr>
          <w:rtl/>
        </w:rPr>
        <w:t xml:space="preserve"> </w:t>
      </w:r>
      <w:r w:rsidRPr="00155B8E">
        <w:rPr>
          <w:rFonts w:hint="eastAsia"/>
          <w:rtl/>
        </w:rPr>
        <w:t>הבאה</w:t>
      </w:r>
      <w:r w:rsidRPr="00155B8E">
        <w:rPr>
          <w:rFonts w:hint="cs"/>
          <w:rtl/>
        </w:rPr>
        <w:t>.</w:t>
      </w:r>
    </w:p>
    <w:p w:rsidR="002F4ABD" w:rsidRPr="00155B8E" w:rsidRDefault="002F4ABD" w:rsidP="00D73E29">
      <w:pPr>
        <w:pStyle w:val="21"/>
        <w:numPr>
          <w:ilvl w:val="0"/>
          <w:numId w:val="0"/>
        </w:numPr>
        <w:spacing w:before="240"/>
        <w:ind w:left="1004" w:hanging="1004"/>
        <w:rPr>
          <w:b/>
          <w:bCs/>
          <w:rtl/>
        </w:rPr>
      </w:pPr>
      <w:r w:rsidRPr="00155B8E">
        <w:rPr>
          <w:rFonts w:hint="cs"/>
          <w:b/>
          <w:bCs/>
          <w:rtl/>
        </w:rPr>
        <w:t xml:space="preserve">כשירות </w:t>
      </w:r>
      <w:r w:rsidR="00A96DF4" w:rsidRPr="00155B8E">
        <w:rPr>
          <w:rFonts w:hint="cs"/>
          <w:b/>
          <w:bCs/>
          <w:rtl/>
        </w:rPr>
        <w:t xml:space="preserve">לכהן </w:t>
      </w:r>
      <w:r w:rsidRPr="00155B8E">
        <w:rPr>
          <w:rFonts w:hint="cs"/>
          <w:b/>
          <w:bCs/>
          <w:rtl/>
        </w:rPr>
        <w:t xml:space="preserve">כדירקטור </w:t>
      </w:r>
    </w:p>
    <w:p w:rsidR="002F4ABD" w:rsidRPr="00155B8E" w:rsidRDefault="002F4ABD" w:rsidP="00477B9C">
      <w:pPr>
        <w:pStyle w:val="12"/>
        <w:ind w:left="425" w:hanging="425"/>
      </w:pPr>
      <w:r w:rsidRPr="00155B8E">
        <w:rPr>
          <w:rFonts w:hint="cs"/>
          <w:rtl/>
        </w:rPr>
        <w:t xml:space="preserve">דירקטור בלשכת אשראי יהיה יחיד, בעל כישורים הולמים </w:t>
      </w:r>
      <w:r w:rsidR="000E4334" w:rsidRPr="00155B8E">
        <w:rPr>
          <w:rFonts w:hint="cs"/>
          <w:rtl/>
        </w:rPr>
        <w:t xml:space="preserve">בהתאם </w:t>
      </w:r>
      <w:r w:rsidR="009A32AF" w:rsidRPr="00155B8E">
        <w:rPr>
          <w:rFonts w:hint="cs"/>
          <w:rtl/>
        </w:rPr>
        <w:t xml:space="preserve">למאפייני </w:t>
      </w:r>
      <w:r w:rsidR="000E4334" w:rsidRPr="00155B8E">
        <w:rPr>
          <w:rFonts w:hint="cs"/>
          <w:rtl/>
        </w:rPr>
        <w:t xml:space="preserve">הפעילות של הלשכה, </w:t>
      </w:r>
      <w:r w:rsidRPr="00155B8E">
        <w:rPr>
          <w:rFonts w:hint="eastAsia"/>
          <w:rtl/>
        </w:rPr>
        <w:t>ו</w:t>
      </w:r>
      <w:r w:rsidRPr="00155B8E">
        <w:rPr>
          <w:rFonts w:hint="cs"/>
          <w:rtl/>
        </w:rPr>
        <w:t xml:space="preserve">אשר עיסוקיו האחרים מותירים לו </w:t>
      </w:r>
      <w:r w:rsidRPr="00155B8E">
        <w:rPr>
          <w:rFonts w:hint="eastAsia"/>
          <w:rtl/>
        </w:rPr>
        <w:t>זמן</w:t>
      </w:r>
      <w:r w:rsidRPr="00155B8E">
        <w:rPr>
          <w:rtl/>
        </w:rPr>
        <w:t xml:space="preserve"> </w:t>
      </w:r>
      <w:r w:rsidRPr="00155B8E">
        <w:rPr>
          <w:rFonts w:hint="eastAsia"/>
          <w:rtl/>
        </w:rPr>
        <w:t>ראוי</w:t>
      </w:r>
      <w:r w:rsidRPr="00155B8E">
        <w:rPr>
          <w:rFonts w:hint="cs"/>
          <w:rtl/>
        </w:rPr>
        <w:t xml:space="preserve"> לשם מילוי תפקידו</w:t>
      </w:r>
      <w:r w:rsidR="00452E07" w:rsidRPr="00155B8E">
        <w:rPr>
          <w:rFonts w:hint="cs"/>
          <w:rtl/>
        </w:rPr>
        <w:t>; לעניין זה,</w:t>
      </w:r>
      <w:r w:rsidRPr="00155B8E">
        <w:rPr>
          <w:rFonts w:hint="cs"/>
          <w:rtl/>
        </w:rPr>
        <w:t xml:space="preserve"> </w:t>
      </w:r>
      <w:r w:rsidR="00452E07" w:rsidRPr="00155B8E">
        <w:rPr>
          <w:rFonts w:hint="cs"/>
          <w:rtl/>
        </w:rPr>
        <w:t>"</w:t>
      </w:r>
      <w:r w:rsidRPr="00155B8E">
        <w:rPr>
          <w:rFonts w:hint="cs"/>
          <w:rtl/>
        </w:rPr>
        <w:t>כישורים הולמים</w:t>
      </w:r>
      <w:r w:rsidR="00452E07" w:rsidRPr="00155B8E">
        <w:rPr>
          <w:rFonts w:hint="cs"/>
          <w:rtl/>
        </w:rPr>
        <w:t>"</w:t>
      </w:r>
      <w:r w:rsidRPr="00155B8E">
        <w:rPr>
          <w:rFonts w:hint="cs"/>
          <w:rtl/>
        </w:rPr>
        <w:t xml:space="preserve">: השכלה, ידע, ניסיון או מומחיות באחד או יותר מהתחומים הבאים: בנקאות, כספים, פעילות כלכלית או עסקית, משפט, מימון, חשבונאות, ניהול סיכונים, ציות רגולטורי, טכנולוגיית מידע, אבטחת מידע (לרבות </w:t>
      </w:r>
      <w:r w:rsidR="00452E07" w:rsidRPr="00155B8E">
        <w:rPr>
          <w:rFonts w:hint="cs"/>
          <w:rtl/>
        </w:rPr>
        <w:t>הגנת ה</w:t>
      </w:r>
      <w:r w:rsidRPr="00155B8E">
        <w:rPr>
          <w:rFonts w:hint="cs"/>
          <w:rtl/>
        </w:rPr>
        <w:t xml:space="preserve">סייבר) או תחום אחר שאישר הממונה. </w:t>
      </w:r>
    </w:p>
    <w:p w:rsidR="0068270C" w:rsidRPr="00155B8E" w:rsidRDefault="002F4ABD" w:rsidP="00477B9C">
      <w:pPr>
        <w:pStyle w:val="12"/>
        <w:ind w:left="425" w:hanging="425"/>
      </w:pPr>
      <w:r w:rsidRPr="00155B8E">
        <w:rPr>
          <w:rFonts w:hint="cs"/>
          <w:rtl/>
        </w:rPr>
        <w:t xml:space="preserve">לא </w:t>
      </w:r>
      <w:r w:rsidR="00FA3853">
        <w:rPr>
          <w:rFonts w:hint="cs"/>
          <w:rtl/>
        </w:rPr>
        <w:t xml:space="preserve">ימונה ולא יכהן </w:t>
      </w:r>
      <w:r w:rsidRPr="00155B8E">
        <w:rPr>
          <w:rFonts w:hint="cs"/>
          <w:rtl/>
        </w:rPr>
        <w:t>כדירקטור בלשכת אשראי</w:t>
      </w:r>
      <w:r w:rsidR="0068270C" w:rsidRPr="00155B8E">
        <w:rPr>
          <w:rFonts w:hint="cs"/>
          <w:rtl/>
        </w:rPr>
        <w:t>:</w:t>
      </w:r>
      <w:r w:rsidR="006E1239" w:rsidRPr="00155B8E">
        <w:rPr>
          <w:rFonts w:hint="cs"/>
          <w:rtl/>
        </w:rPr>
        <w:t xml:space="preserve"> </w:t>
      </w:r>
    </w:p>
    <w:p w:rsidR="002F4ABD" w:rsidRPr="00155B8E" w:rsidRDefault="002F4ABD" w:rsidP="00477B9C">
      <w:pPr>
        <w:pStyle w:val="21"/>
        <w:ind w:left="964" w:hanging="567"/>
      </w:pPr>
      <w:r w:rsidRPr="00155B8E">
        <w:rPr>
          <w:rFonts w:hint="cs"/>
          <w:rtl/>
        </w:rPr>
        <w:t>מי שהורשע בעבירה מהעבירות הקבועות בסעיף</w:t>
      </w:r>
      <w:r w:rsidRPr="00155B8E">
        <w:rPr>
          <w:rtl/>
        </w:rPr>
        <w:t xml:space="preserve"> 226 (</w:t>
      </w:r>
      <w:r w:rsidRPr="00155B8E">
        <w:rPr>
          <w:rFonts w:hint="cs"/>
          <w:rtl/>
        </w:rPr>
        <w:t>א</w:t>
      </w:r>
      <w:r w:rsidRPr="00155B8E">
        <w:rPr>
          <w:rtl/>
        </w:rPr>
        <w:t>) (1) – 226 (</w:t>
      </w:r>
      <w:r w:rsidRPr="00155B8E">
        <w:rPr>
          <w:rFonts w:hint="cs"/>
          <w:rtl/>
        </w:rPr>
        <w:t>א</w:t>
      </w:r>
      <w:r w:rsidRPr="00155B8E">
        <w:rPr>
          <w:rtl/>
        </w:rPr>
        <w:t xml:space="preserve">) (2) </w:t>
      </w:r>
      <w:r w:rsidRPr="00155B8E">
        <w:rPr>
          <w:rFonts w:hint="cs"/>
          <w:rtl/>
        </w:rPr>
        <w:t>לחוק החברות.</w:t>
      </w:r>
    </w:p>
    <w:p w:rsidR="0068270C" w:rsidRDefault="002F4ABD" w:rsidP="00477B9C">
      <w:pPr>
        <w:pStyle w:val="21"/>
        <w:ind w:left="964" w:hanging="567"/>
      </w:pPr>
      <w:r w:rsidRPr="00155B8E">
        <w:rPr>
          <w:rFonts w:hint="cs"/>
          <w:rtl/>
        </w:rPr>
        <w:t xml:space="preserve">מי שהורשע בעבירה </w:t>
      </w:r>
      <w:r w:rsidRPr="00155B8E">
        <w:rPr>
          <w:rFonts w:hint="eastAsia"/>
          <w:rtl/>
        </w:rPr>
        <w:t>שבית</w:t>
      </w:r>
      <w:r w:rsidRPr="00155B8E">
        <w:rPr>
          <w:rtl/>
        </w:rPr>
        <w:t xml:space="preserve"> </w:t>
      </w:r>
      <w:r w:rsidRPr="00155B8E">
        <w:rPr>
          <w:rFonts w:hint="eastAsia"/>
          <w:rtl/>
        </w:rPr>
        <w:t>המשפט</w:t>
      </w:r>
      <w:r w:rsidRPr="00155B8E">
        <w:rPr>
          <w:rFonts w:hint="cs"/>
          <w:rtl/>
        </w:rPr>
        <w:t xml:space="preserve"> קבע כי מפאת מהותה, חומרתה ונסיבותיה אין הוא ראוי לשמש כדירקטור בחברה. </w:t>
      </w:r>
    </w:p>
    <w:p w:rsidR="00FA3853" w:rsidRDefault="00FA3853" w:rsidP="00477B9C">
      <w:pPr>
        <w:pStyle w:val="21"/>
        <w:ind w:left="964" w:hanging="567"/>
      </w:pPr>
      <w:r>
        <w:rPr>
          <w:rFonts w:hint="cs"/>
          <w:rtl/>
        </w:rPr>
        <w:t xml:space="preserve">כל </w:t>
      </w:r>
      <w:r w:rsidRPr="00155B8E">
        <w:rPr>
          <w:rFonts w:hint="cs"/>
          <w:rtl/>
        </w:rPr>
        <w:t>עובד בלשכת אשראי</w:t>
      </w:r>
      <w:r>
        <w:rPr>
          <w:rFonts w:hint="cs"/>
          <w:rtl/>
        </w:rPr>
        <w:t xml:space="preserve"> הכפוף במישרין או בעקיפין למנהל הכללי של לשכת האשראי.</w:t>
      </w:r>
    </w:p>
    <w:p w:rsidR="00FA3853" w:rsidRDefault="00FA3853" w:rsidP="00477B9C">
      <w:pPr>
        <w:pStyle w:val="21"/>
        <w:ind w:left="964" w:hanging="567"/>
      </w:pPr>
      <w:r w:rsidRPr="00155B8E">
        <w:rPr>
          <w:rFonts w:hint="cs"/>
          <w:rtl/>
        </w:rPr>
        <w:t xml:space="preserve">כל מי שמתקיימים בינו לבין </w:t>
      </w:r>
      <w:r>
        <w:rPr>
          <w:rFonts w:hint="cs"/>
          <w:rtl/>
        </w:rPr>
        <w:t xml:space="preserve">לשכת האשראי </w:t>
      </w:r>
      <w:r w:rsidRPr="00155B8E">
        <w:rPr>
          <w:rFonts w:hint="cs"/>
          <w:rtl/>
        </w:rPr>
        <w:t>קשרים מקצועיים דרך קבע</w:t>
      </w:r>
      <w:r>
        <w:rPr>
          <w:rFonts w:hint="cs"/>
          <w:rtl/>
        </w:rPr>
        <w:t>.</w:t>
      </w:r>
    </w:p>
    <w:p w:rsidR="00FA3853" w:rsidRDefault="00FA3853" w:rsidP="00477B9C">
      <w:pPr>
        <w:pStyle w:val="21"/>
        <w:ind w:left="964" w:hanging="567"/>
      </w:pPr>
      <w:r>
        <w:rPr>
          <w:rFonts w:hint="cs"/>
          <w:rtl/>
        </w:rPr>
        <w:t>קרובו של המנהל הכללי של לשכת האשראי או של עובד הכפוף במישרין למנהל הכללי של לשכת האשראי.</w:t>
      </w:r>
    </w:p>
    <w:p w:rsidR="00FA3853" w:rsidRPr="00155B8E" w:rsidRDefault="00FA3853" w:rsidP="00477B9C">
      <w:pPr>
        <w:pStyle w:val="21"/>
        <w:numPr>
          <w:ilvl w:val="0"/>
          <w:numId w:val="0"/>
        </w:numPr>
        <w:ind w:left="964"/>
      </w:pPr>
      <w:r>
        <w:rPr>
          <w:rFonts w:hint="cs"/>
          <w:rtl/>
        </w:rPr>
        <w:t xml:space="preserve">בסעיף זה </w:t>
      </w:r>
      <w:r>
        <w:rPr>
          <w:rtl/>
        </w:rPr>
        <w:t>–</w:t>
      </w:r>
      <w:r>
        <w:rPr>
          <w:rFonts w:hint="cs"/>
          <w:rtl/>
        </w:rPr>
        <w:t xml:space="preserve"> "קרובו" </w:t>
      </w:r>
      <w:r>
        <w:rPr>
          <w:rtl/>
        </w:rPr>
        <w:t>–</w:t>
      </w:r>
      <w:r>
        <w:rPr>
          <w:rFonts w:hint="cs"/>
          <w:rtl/>
        </w:rPr>
        <w:t xml:space="preserve"> כהגדרתו בחוק החברות.</w:t>
      </w:r>
    </w:p>
    <w:p w:rsidR="002F4ABD" w:rsidRPr="00155B8E" w:rsidRDefault="00FA3853" w:rsidP="00477B9C">
      <w:pPr>
        <w:pStyle w:val="12"/>
        <w:ind w:left="425" w:hanging="425"/>
      </w:pPr>
      <w:r>
        <w:rPr>
          <w:rFonts w:hint="cs"/>
          <w:rtl/>
        </w:rPr>
        <w:t>בוטל.</w:t>
      </w:r>
    </w:p>
    <w:p w:rsidR="002F4ABD" w:rsidRPr="00155B8E" w:rsidRDefault="002F4ABD" w:rsidP="002D39BF">
      <w:pPr>
        <w:spacing w:before="240"/>
        <w:rPr>
          <w:rtl/>
        </w:rPr>
      </w:pPr>
      <w:r w:rsidRPr="00155B8E">
        <w:rPr>
          <w:rFonts w:hint="eastAsia"/>
          <w:b/>
          <w:bCs/>
          <w:rtl/>
        </w:rPr>
        <w:t>כהונת</w:t>
      </w:r>
      <w:r w:rsidRPr="00155B8E">
        <w:rPr>
          <w:b/>
          <w:bCs/>
          <w:rtl/>
        </w:rPr>
        <w:t xml:space="preserve"> </w:t>
      </w:r>
      <w:r w:rsidRPr="00155B8E">
        <w:rPr>
          <w:rFonts w:hint="eastAsia"/>
          <w:b/>
          <w:bCs/>
          <w:rtl/>
        </w:rPr>
        <w:t>דירקטור</w:t>
      </w:r>
    </w:p>
    <w:p w:rsidR="00A20165" w:rsidRPr="00155B8E" w:rsidRDefault="00A20165" w:rsidP="00B914A9">
      <w:pPr>
        <w:pStyle w:val="a"/>
        <w:numPr>
          <w:ilvl w:val="0"/>
          <w:numId w:val="34"/>
        </w:numPr>
        <w:tabs>
          <w:tab w:val="clear" w:pos="567"/>
          <w:tab w:val="left" w:pos="425"/>
        </w:tabs>
        <w:spacing w:before="120"/>
        <w:ind w:left="425" w:hanging="425"/>
        <w:rPr>
          <w:rtl/>
        </w:rPr>
      </w:pPr>
      <w:r w:rsidRPr="00155B8E">
        <w:rPr>
          <w:rtl/>
        </w:rPr>
        <w:t xml:space="preserve">דירקטור יקדיש זמן ראוי למילוי תפקידו ויפעל במקצועיות ובשקידה הראויים לצורך מילוי תפקידו, </w:t>
      </w:r>
      <w:r w:rsidR="00361C01" w:rsidRPr="00155B8E">
        <w:rPr>
          <w:rFonts w:hint="cs"/>
          <w:rtl/>
        </w:rPr>
        <w:t>לרבות</w:t>
      </w:r>
      <w:r w:rsidRPr="00155B8E">
        <w:rPr>
          <w:rtl/>
        </w:rPr>
        <w:t xml:space="preserve"> בחינה והבנה של פרופיל הסיכונים של לשכת האשראי והסביבה העסקית והרגולטורית בה היא פועלת. </w:t>
      </w:r>
    </w:p>
    <w:p w:rsidR="00A20165" w:rsidRPr="00155B8E" w:rsidRDefault="00A20165" w:rsidP="00F72C91">
      <w:pPr>
        <w:pStyle w:val="a"/>
        <w:numPr>
          <w:ilvl w:val="0"/>
          <w:numId w:val="34"/>
        </w:numPr>
        <w:tabs>
          <w:tab w:val="clear" w:pos="567"/>
          <w:tab w:val="left" w:pos="425"/>
        </w:tabs>
        <w:spacing w:before="120"/>
        <w:ind w:left="425" w:hanging="425"/>
        <w:rPr>
          <w:rtl/>
        </w:rPr>
      </w:pPr>
      <w:r w:rsidRPr="00155B8E">
        <w:rPr>
          <w:rtl/>
        </w:rPr>
        <w:t xml:space="preserve">דירקטור יהיה נוכח </w:t>
      </w:r>
      <w:r w:rsidR="00361C01" w:rsidRPr="00155B8E">
        <w:rPr>
          <w:rtl/>
        </w:rPr>
        <w:t xml:space="preserve">לפחות </w:t>
      </w:r>
      <w:r w:rsidRPr="00155B8E">
        <w:rPr>
          <w:rtl/>
        </w:rPr>
        <w:t>בשני שלישים מישיבות הדירקטוריון במהלך שנה קלנדרית, ולא י</w:t>
      </w:r>
      <w:r w:rsidR="00361C01" w:rsidRPr="00155B8E">
        <w:rPr>
          <w:rFonts w:hint="cs"/>
          <w:rtl/>
        </w:rPr>
        <w:t>י</w:t>
      </w:r>
      <w:r w:rsidRPr="00155B8E">
        <w:rPr>
          <w:rtl/>
        </w:rPr>
        <w:t xml:space="preserve">עדר יותר משתי ישיבות ברצף. </w:t>
      </w:r>
    </w:p>
    <w:p w:rsidR="00A20165" w:rsidRPr="00155B8E" w:rsidRDefault="00A20165" w:rsidP="00F72C91">
      <w:pPr>
        <w:pStyle w:val="a"/>
        <w:numPr>
          <w:ilvl w:val="0"/>
          <w:numId w:val="34"/>
        </w:numPr>
        <w:tabs>
          <w:tab w:val="clear" w:pos="567"/>
          <w:tab w:val="left" w:pos="425"/>
        </w:tabs>
        <w:spacing w:before="120"/>
        <w:ind w:left="425" w:hanging="425"/>
        <w:rPr>
          <w:rtl/>
        </w:rPr>
      </w:pPr>
      <w:r w:rsidRPr="00155B8E">
        <w:rPr>
          <w:rtl/>
        </w:rPr>
        <w:t>נעדר דירקטור מישיבות הדירקטוריון מעבר לקבוע בסעיף 21ב, תפקע כהונתו ממועד ישיבת הדירקטוריון הראשונה לאחר שחרג מכמות ההיעדרויות המותרת.</w:t>
      </w:r>
    </w:p>
    <w:p w:rsidR="002F4ABD" w:rsidRPr="00155B8E" w:rsidRDefault="002F4ABD" w:rsidP="008447F4">
      <w:pPr>
        <w:pStyle w:val="21"/>
        <w:numPr>
          <w:ilvl w:val="0"/>
          <w:numId w:val="0"/>
        </w:numPr>
        <w:spacing w:before="240"/>
        <w:ind w:left="1712" w:hanging="1712"/>
        <w:rPr>
          <w:b/>
          <w:bCs/>
          <w:rtl/>
        </w:rPr>
      </w:pPr>
      <w:r w:rsidRPr="00155B8E">
        <w:rPr>
          <w:rFonts w:hint="cs"/>
          <w:b/>
          <w:bCs/>
          <w:rtl/>
        </w:rPr>
        <w:t xml:space="preserve">מינוי יושב ראש דירקטוריון ותפקידיו </w:t>
      </w:r>
    </w:p>
    <w:p w:rsidR="002F4ABD" w:rsidRPr="00155B8E" w:rsidRDefault="002F4ABD" w:rsidP="00F72C91">
      <w:pPr>
        <w:pStyle w:val="a"/>
        <w:numPr>
          <w:ilvl w:val="0"/>
          <w:numId w:val="4"/>
        </w:numPr>
        <w:tabs>
          <w:tab w:val="clear" w:pos="567"/>
          <w:tab w:val="clear" w:pos="1134"/>
          <w:tab w:val="clear" w:pos="1814"/>
          <w:tab w:val="clear" w:pos="2665"/>
        </w:tabs>
        <w:spacing w:after="200"/>
      </w:pPr>
      <w:r w:rsidRPr="00155B8E">
        <w:rPr>
          <w:rFonts w:hint="cs"/>
          <w:rtl/>
        </w:rPr>
        <w:t>לשם הבטחת תפקודו הנאות ולקיום החובות המוטלות עליו, הדירקטוריון ימנה מקרב חבריו דירקטור שישמש כיושב ראש קבוע של הדירקטוריון.</w:t>
      </w:r>
    </w:p>
    <w:p w:rsidR="002F4ABD" w:rsidRPr="00155B8E" w:rsidRDefault="002F4ABD" w:rsidP="00F72C91">
      <w:pPr>
        <w:pStyle w:val="a"/>
        <w:numPr>
          <w:ilvl w:val="0"/>
          <w:numId w:val="4"/>
        </w:numPr>
        <w:tabs>
          <w:tab w:val="clear" w:pos="567"/>
          <w:tab w:val="clear" w:pos="1134"/>
          <w:tab w:val="clear" w:pos="1814"/>
          <w:tab w:val="clear" w:pos="2665"/>
        </w:tabs>
        <w:spacing w:after="200"/>
      </w:pPr>
      <w:r w:rsidRPr="00155B8E">
        <w:rPr>
          <w:rFonts w:hint="cs"/>
          <w:rtl/>
        </w:rPr>
        <w:t>יושב ראש הדירקטוריון יהיה אחראי לניהול ישיבות הדירקטוריון, לקביעת סדר היום</w:t>
      </w:r>
      <w:r w:rsidR="008447F4" w:rsidRPr="00155B8E">
        <w:rPr>
          <w:rFonts w:hint="cs"/>
          <w:rtl/>
        </w:rPr>
        <w:t xml:space="preserve"> כאמור בסעיף 15ו,</w:t>
      </w:r>
      <w:r w:rsidRPr="00155B8E">
        <w:rPr>
          <w:rFonts w:hint="cs"/>
          <w:rtl/>
        </w:rPr>
        <w:t xml:space="preserve"> </w:t>
      </w:r>
      <w:r w:rsidRPr="00155B8E">
        <w:rPr>
          <w:rFonts w:hint="eastAsia"/>
          <w:rtl/>
        </w:rPr>
        <w:t>ולעריכת</w:t>
      </w:r>
      <w:r w:rsidRPr="00155B8E">
        <w:rPr>
          <w:rtl/>
        </w:rPr>
        <w:t xml:space="preserve"> </w:t>
      </w:r>
      <w:r w:rsidRPr="00155B8E">
        <w:rPr>
          <w:rFonts w:hint="eastAsia"/>
          <w:rtl/>
        </w:rPr>
        <w:t>פרוטוקולים</w:t>
      </w:r>
      <w:r w:rsidRPr="00155B8E">
        <w:rPr>
          <w:rtl/>
        </w:rPr>
        <w:t xml:space="preserve"> </w:t>
      </w:r>
      <w:r w:rsidRPr="00155B8E">
        <w:rPr>
          <w:rFonts w:hint="eastAsia"/>
          <w:rtl/>
        </w:rPr>
        <w:t>מישיבות</w:t>
      </w:r>
      <w:r w:rsidRPr="00155B8E">
        <w:rPr>
          <w:rtl/>
        </w:rPr>
        <w:t xml:space="preserve"> </w:t>
      </w:r>
      <w:r w:rsidRPr="00155B8E">
        <w:rPr>
          <w:rFonts w:hint="eastAsia"/>
          <w:rtl/>
        </w:rPr>
        <w:t>אלה</w:t>
      </w:r>
      <w:r w:rsidRPr="00155B8E">
        <w:rPr>
          <w:rtl/>
        </w:rPr>
        <w:t xml:space="preserve">. </w:t>
      </w:r>
    </w:p>
    <w:p w:rsidR="002F4ABD" w:rsidRPr="00155B8E" w:rsidRDefault="002F4ABD" w:rsidP="00F72C91">
      <w:pPr>
        <w:pStyle w:val="a"/>
        <w:numPr>
          <w:ilvl w:val="0"/>
          <w:numId w:val="4"/>
        </w:numPr>
        <w:tabs>
          <w:tab w:val="clear" w:pos="567"/>
          <w:tab w:val="clear" w:pos="1134"/>
          <w:tab w:val="clear" w:pos="1814"/>
          <w:tab w:val="clear" w:pos="2665"/>
        </w:tabs>
        <w:spacing w:after="200"/>
        <w:ind w:left="357" w:hanging="357"/>
      </w:pPr>
      <w:r w:rsidRPr="00155B8E">
        <w:rPr>
          <w:rFonts w:hint="cs"/>
          <w:rtl/>
        </w:rPr>
        <w:t xml:space="preserve">לא יכהן </w:t>
      </w:r>
      <w:r w:rsidRPr="00155B8E">
        <w:rPr>
          <w:rFonts w:hint="eastAsia"/>
          <w:rtl/>
        </w:rPr>
        <w:t>כיושב</w:t>
      </w:r>
      <w:r w:rsidRPr="00155B8E">
        <w:rPr>
          <w:rtl/>
        </w:rPr>
        <w:t xml:space="preserve"> </w:t>
      </w:r>
      <w:r w:rsidRPr="00155B8E">
        <w:rPr>
          <w:rFonts w:hint="eastAsia"/>
          <w:rtl/>
        </w:rPr>
        <w:t>ראש</w:t>
      </w:r>
      <w:r w:rsidRPr="00155B8E">
        <w:rPr>
          <w:rtl/>
        </w:rPr>
        <w:t xml:space="preserve"> </w:t>
      </w:r>
      <w:r w:rsidRPr="00155B8E">
        <w:rPr>
          <w:rFonts w:hint="eastAsia"/>
          <w:rtl/>
        </w:rPr>
        <w:t>הדירקטוריון</w:t>
      </w:r>
      <w:r w:rsidR="00EE1F11">
        <w:rPr>
          <w:rFonts w:hint="cs"/>
          <w:rtl/>
        </w:rPr>
        <w:t xml:space="preserve"> המנהל הכללי של לשכת האשראי</w:t>
      </w:r>
      <w:r w:rsidRPr="00155B8E">
        <w:rPr>
          <w:rFonts w:hint="cs"/>
          <w:rtl/>
        </w:rPr>
        <w:t xml:space="preserve">. </w:t>
      </w:r>
    </w:p>
    <w:p w:rsidR="002F4ABD" w:rsidRPr="00155B8E" w:rsidRDefault="002F4ABD" w:rsidP="002D39BF">
      <w:pPr>
        <w:spacing w:before="240"/>
        <w:rPr>
          <w:b/>
          <w:bCs/>
          <w:rtl/>
        </w:rPr>
      </w:pPr>
      <w:r w:rsidRPr="00155B8E">
        <w:rPr>
          <w:rFonts w:hint="cs"/>
          <w:b/>
          <w:bCs/>
          <w:rtl/>
        </w:rPr>
        <w:t xml:space="preserve">המנהל הכללי </w:t>
      </w:r>
    </w:p>
    <w:p w:rsidR="002F4ABD" w:rsidRPr="00155B8E" w:rsidRDefault="002F4ABD" w:rsidP="00F72C91">
      <w:pPr>
        <w:pStyle w:val="a"/>
        <w:numPr>
          <w:ilvl w:val="0"/>
          <w:numId w:val="4"/>
        </w:numPr>
        <w:tabs>
          <w:tab w:val="clear" w:pos="567"/>
          <w:tab w:val="clear" w:pos="1134"/>
          <w:tab w:val="clear" w:pos="1814"/>
          <w:tab w:val="clear" w:pos="2665"/>
        </w:tabs>
        <w:spacing w:after="200"/>
        <w:ind w:left="368" w:hanging="368"/>
      </w:pPr>
      <w:r w:rsidRPr="00155B8E">
        <w:rPr>
          <w:rFonts w:hint="cs"/>
          <w:rtl/>
        </w:rPr>
        <w:t>המנהל הכללי</w:t>
      </w:r>
      <w:r w:rsidR="00841F43" w:rsidRPr="00155B8E">
        <w:rPr>
          <w:rFonts w:hint="cs"/>
          <w:rtl/>
        </w:rPr>
        <w:t xml:space="preserve"> ינקוט בכל האמצעים הסבירים להתנהלות נאותה ותקינה בלשכה ולמניעת הפרת הוראות </w:t>
      </w:r>
      <w:r w:rsidR="00361C01" w:rsidRPr="00155B8E">
        <w:rPr>
          <w:rFonts w:hint="cs"/>
          <w:rtl/>
        </w:rPr>
        <w:t>ה</w:t>
      </w:r>
      <w:r w:rsidR="00841F43" w:rsidRPr="00155B8E">
        <w:rPr>
          <w:rFonts w:hint="cs"/>
          <w:rtl/>
        </w:rPr>
        <w:t>דין, לרבות וידוא יישום הוראות הממונה בכלל פעילויות הלשכה, ו</w:t>
      </w:r>
      <w:r w:rsidRPr="00155B8E">
        <w:rPr>
          <w:rFonts w:hint="cs"/>
          <w:rtl/>
        </w:rPr>
        <w:t>יהיה אחראי לתחומים הבאים:</w:t>
      </w:r>
    </w:p>
    <w:p w:rsidR="002F4ABD" w:rsidRPr="00155B8E" w:rsidRDefault="002F4ABD" w:rsidP="00F72C91">
      <w:pPr>
        <w:pStyle w:val="a"/>
        <w:numPr>
          <w:ilvl w:val="1"/>
          <w:numId w:val="4"/>
        </w:numPr>
        <w:tabs>
          <w:tab w:val="clear" w:pos="567"/>
          <w:tab w:val="clear" w:pos="1134"/>
          <w:tab w:val="clear" w:pos="1814"/>
          <w:tab w:val="clear" w:pos="2665"/>
        </w:tabs>
        <w:spacing w:after="200"/>
        <w:ind w:left="991" w:hanging="631"/>
      </w:pPr>
      <w:r w:rsidRPr="00155B8E">
        <w:rPr>
          <w:rFonts w:hint="cs"/>
          <w:rtl/>
        </w:rPr>
        <w:t xml:space="preserve">ניהול שוטף של ענייני </w:t>
      </w:r>
      <w:r w:rsidR="000D5600" w:rsidRPr="00155B8E">
        <w:rPr>
          <w:rFonts w:hint="cs"/>
          <w:rtl/>
        </w:rPr>
        <w:t xml:space="preserve">הלשכה </w:t>
      </w:r>
      <w:r w:rsidRPr="00155B8E">
        <w:rPr>
          <w:rFonts w:hint="cs"/>
          <w:rtl/>
        </w:rPr>
        <w:t>ויישום המדיניות שאושרה על ידי הדירקטוריון.</w:t>
      </w:r>
    </w:p>
    <w:p w:rsidR="003769BF" w:rsidRPr="00155B8E" w:rsidRDefault="003769BF" w:rsidP="00F72C91">
      <w:pPr>
        <w:pStyle w:val="a"/>
        <w:numPr>
          <w:ilvl w:val="1"/>
          <w:numId w:val="35"/>
        </w:numPr>
        <w:ind w:left="992" w:hanging="709"/>
        <w:rPr>
          <w:rtl/>
        </w:rPr>
      </w:pPr>
      <w:r w:rsidRPr="00155B8E">
        <w:rPr>
          <w:rtl/>
        </w:rPr>
        <w:t>הגדרת בעלי תפקידים מרכזיים בלשכה, תחומי אחריותם, סמכויותיהם והממשקים ביניהם, באופן המבטיח קיום סדרי עבודה תקינים, אחריות ברורה לבעלי התפקידים השונים ויכולת פיקוח עליהם.</w:t>
      </w:r>
    </w:p>
    <w:p w:rsidR="002F4ABD" w:rsidRPr="00155B8E" w:rsidRDefault="002F4ABD" w:rsidP="00F72C91">
      <w:pPr>
        <w:pStyle w:val="a"/>
        <w:numPr>
          <w:ilvl w:val="1"/>
          <w:numId w:val="4"/>
        </w:numPr>
        <w:tabs>
          <w:tab w:val="clear" w:pos="567"/>
          <w:tab w:val="clear" w:pos="1134"/>
          <w:tab w:val="clear" w:pos="1814"/>
          <w:tab w:val="clear" w:pos="2665"/>
        </w:tabs>
        <w:spacing w:after="200"/>
        <w:ind w:left="991" w:hanging="631"/>
      </w:pPr>
      <w:r w:rsidRPr="00155B8E">
        <w:rPr>
          <w:rFonts w:hint="cs"/>
          <w:rtl/>
        </w:rPr>
        <w:t>דיווח</w:t>
      </w:r>
      <w:r w:rsidRPr="00155B8E">
        <w:rPr>
          <w:rtl/>
        </w:rPr>
        <w:t xml:space="preserve"> </w:t>
      </w:r>
      <w:r w:rsidRPr="00155B8E">
        <w:rPr>
          <w:rFonts w:hint="cs"/>
          <w:rtl/>
        </w:rPr>
        <w:t>לדירקטוריון בהתאם לדרישות הדיווח שיגדיר הדירקטוריון.</w:t>
      </w:r>
      <w:r w:rsidRPr="00155B8E">
        <w:t xml:space="preserve"> </w:t>
      </w:r>
    </w:p>
    <w:p w:rsidR="002F4ABD" w:rsidRPr="00155B8E" w:rsidRDefault="00841F43" w:rsidP="00F72C91">
      <w:pPr>
        <w:pStyle w:val="a"/>
        <w:numPr>
          <w:ilvl w:val="1"/>
          <w:numId w:val="4"/>
        </w:numPr>
        <w:tabs>
          <w:tab w:val="clear" w:pos="567"/>
          <w:tab w:val="clear" w:pos="1134"/>
          <w:tab w:val="clear" w:pos="1814"/>
          <w:tab w:val="clear" w:pos="2665"/>
        </w:tabs>
        <w:spacing w:after="200"/>
        <w:ind w:left="991" w:hanging="631"/>
      </w:pPr>
      <w:r w:rsidRPr="00155B8E">
        <w:rPr>
          <w:rFonts w:hint="cs"/>
          <w:rtl/>
        </w:rPr>
        <w:t>בוטל</w:t>
      </w:r>
      <w:r w:rsidR="00463575" w:rsidRPr="00155B8E">
        <w:rPr>
          <w:rFonts w:hint="cs"/>
          <w:rtl/>
        </w:rPr>
        <w:t>.</w:t>
      </w:r>
      <w:r w:rsidR="002F4ABD" w:rsidRPr="00155B8E">
        <w:rPr>
          <w:rFonts w:hint="cs"/>
          <w:rtl/>
        </w:rPr>
        <w:t xml:space="preserve"> </w:t>
      </w:r>
    </w:p>
    <w:p w:rsidR="002F4ABD" w:rsidRPr="00155B8E" w:rsidRDefault="002F4ABD" w:rsidP="00F72C91">
      <w:pPr>
        <w:pStyle w:val="a"/>
        <w:numPr>
          <w:ilvl w:val="1"/>
          <w:numId w:val="4"/>
        </w:numPr>
        <w:tabs>
          <w:tab w:val="clear" w:pos="567"/>
          <w:tab w:val="clear" w:pos="1134"/>
          <w:tab w:val="clear" w:pos="1814"/>
          <w:tab w:val="clear" w:pos="2665"/>
        </w:tabs>
        <w:spacing w:after="200"/>
        <w:ind w:left="991" w:hanging="631"/>
      </w:pPr>
      <w:r w:rsidRPr="00155B8E">
        <w:rPr>
          <w:rFonts w:hint="cs"/>
          <w:rtl/>
        </w:rPr>
        <w:t>זיהוי והערכת הסיכונים</w:t>
      </w:r>
      <w:r w:rsidRPr="00155B8E">
        <w:rPr>
          <w:rtl/>
        </w:rPr>
        <w:t xml:space="preserve"> </w:t>
      </w:r>
      <w:r w:rsidRPr="00155B8E">
        <w:rPr>
          <w:rFonts w:hint="cs"/>
          <w:rtl/>
        </w:rPr>
        <w:t>הטמונים</w:t>
      </w:r>
      <w:r w:rsidRPr="00155B8E">
        <w:rPr>
          <w:rtl/>
        </w:rPr>
        <w:t xml:space="preserve"> </w:t>
      </w:r>
      <w:r w:rsidRPr="00155B8E">
        <w:rPr>
          <w:rFonts w:hint="cs"/>
          <w:rtl/>
        </w:rPr>
        <w:t>בפעילויות השונות של הלשכה.</w:t>
      </w:r>
    </w:p>
    <w:p w:rsidR="002F4ABD" w:rsidRPr="00155B8E" w:rsidRDefault="002F4ABD" w:rsidP="00F72C91">
      <w:pPr>
        <w:pStyle w:val="a"/>
        <w:numPr>
          <w:ilvl w:val="1"/>
          <w:numId w:val="4"/>
        </w:numPr>
        <w:tabs>
          <w:tab w:val="clear" w:pos="567"/>
          <w:tab w:val="clear" w:pos="1134"/>
          <w:tab w:val="clear" w:pos="1814"/>
          <w:tab w:val="clear" w:pos="2665"/>
        </w:tabs>
        <w:ind w:left="986" w:hanging="629"/>
      </w:pPr>
      <w:r w:rsidRPr="00155B8E">
        <w:rPr>
          <w:rFonts w:hint="cs"/>
          <w:rtl/>
        </w:rPr>
        <w:t>וידוא שפעילויות</w:t>
      </w:r>
      <w:r w:rsidRPr="00155B8E">
        <w:rPr>
          <w:rtl/>
        </w:rPr>
        <w:t xml:space="preserve"> </w:t>
      </w:r>
      <w:r w:rsidRPr="00155B8E">
        <w:rPr>
          <w:rFonts w:hint="cs"/>
          <w:rtl/>
        </w:rPr>
        <w:t>הלשכה</w:t>
      </w:r>
      <w:r w:rsidRPr="00155B8E">
        <w:rPr>
          <w:rtl/>
        </w:rPr>
        <w:t xml:space="preserve"> </w:t>
      </w:r>
      <w:r w:rsidRPr="00155B8E">
        <w:rPr>
          <w:rFonts w:hint="cs"/>
          <w:rtl/>
        </w:rPr>
        <w:t>מבוצעות</w:t>
      </w:r>
      <w:r w:rsidRPr="00155B8E">
        <w:rPr>
          <w:rtl/>
        </w:rPr>
        <w:t xml:space="preserve"> </w:t>
      </w:r>
      <w:r w:rsidRPr="00155B8E">
        <w:rPr>
          <w:rFonts w:hint="cs"/>
          <w:rtl/>
        </w:rPr>
        <w:t>על</w:t>
      </w:r>
      <w:r w:rsidRPr="00155B8E">
        <w:rPr>
          <w:rtl/>
        </w:rPr>
        <w:t xml:space="preserve"> </w:t>
      </w:r>
      <w:r w:rsidRPr="00155B8E">
        <w:rPr>
          <w:rFonts w:hint="cs"/>
          <w:rtl/>
        </w:rPr>
        <w:t>ידי</w:t>
      </w:r>
      <w:r w:rsidRPr="00155B8E">
        <w:rPr>
          <w:rtl/>
        </w:rPr>
        <w:t xml:space="preserve"> </w:t>
      </w:r>
      <w:r w:rsidRPr="00155B8E">
        <w:rPr>
          <w:rFonts w:hint="cs"/>
          <w:rtl/>
        </w:rPr>
        <w:t>עובדים</w:t>
      </w:r>
      <w:r w:rsidRPr="00155B8E">
        <w:rPr>
          <w:rtl/>
        </w:rPr>
        <w:t xml:space="preserve"> </w:t>
      </w:r>
      <w:r w:rsidRPr="00155B8E">
        <w:rPr>
          <w:rFonts w:hint="cs"/>
          <w:rtl/>
        </w:rPr>
        <w:t>בעלי</w:t>
      </w:r>
      <w:r w:rsidRPr="00155B8E">
        <w:rPr>
          <w:rtl/>
        </w:rPr>
        <w:t xml:space="preserve"> </w:t>
      </w:r>
      <w:r w:rsidRPr="00155B8E">
        <w:rPr>
          <w:rFonts w:hint="cs"/>
          <w:rtl/>
        </w:rPr>
        <w:t>ניסיון</w:t>
      </w:r>
      <w:r w:rsidRPr="00155B8E">
        <w:rPr>
          <w:rtl/>
        </w:rPr>
        <w:t xml:space="preserve"> </w:t>
      </w:r>
      <w:r w:rsidRPr="00155B8E">
        <w:rPr>
          <w:rFonts w:hint="cs"/>
          <w:rtl/>
        </w:rPr>
        <w:t>מתאים</w:t>
      </w:r>
      <w:r w:rsidRPr="00155B8E">
        <w:rPr>
          <w:rtl/>
        </w:rPr>
        <w:t xml:space="preserve">, </w:t>
      </w:r>
      <w:r w:rsidRPr="00155B8E">
        <w:rPr>
          <w:rFonts w:hint="cs"/>
          <w:rtl/>
        </w:rPr>
        <w:t>יכולות</w:t>
      </w:r>
      <w:r w:rsidRPr="00155B8E">
        <w:rPr>
          <w:rtl/>
        </w:rPr>
        <w:t xml:space="preserve"> </w:t>
      </w:r>
      <w:r w:rsidRPr="00155B8E">
        <w:rPr>
          <w:rFonts w:hint="cs"/>
          <w:rtl/>
        </w:rPr>
        <w:t>טכניות</w:t>
      </w:r>
      <w:r w:rsidRPr="00155B8E">
        <w:rPr>
          <w:rtl/>
        </w:rPr>
        <w:t xml:space="preserve"> </w:t>
      </w:r>
      <w:r w:rsidRPr="00155B8E">
        <w:rPr>
          <w:rFonts w:hint="cs"/>
          <w:rtl/>
        </w:rPr>
        <w:t>וגישה</w:t>
      </w:r>
      <w:r w:rsidRPr="00155B8E">
        <w:rPr>
          <w:rtl/>
        </w:rPr>
        <w:t xml:space="preserve"> </w:t>
      </w:r>
      <w:r w:rsidRPr="00155B8E">
        <w:rPr>
          <w:rFonts w:hint="cs"/>
          <w:rtl/>
        </w:rPr>
        <w:t>למשאבים הדרושים.</w:t>
      </w:r>
    </w:p>
    <w:p w:rsidR="003769BF" w:rsidRPr="00155B8E" w:rsidRDefault="003769BF" w:rsidP="00F72C91">
      <w:pPr>
        <w:pStyle w:val="a"/>
        <w:numPr>
          <w:ilvl w:val="1"/>
          <w:numId w:val="4"/>
        </w:numPr>
        <w:tabs>
          <w:tab w:val="clear" w:pos="567"/>
          <w:tab w:val="clear" w:pos="1134"/>
          <w:tab w:val="clear" w:pos="1814"/>
          <w:tab w:val="clear" w:pos="2665"/>
        </w:tabs>
        <w:ind w:left="986" w:hanging="629"/>
        <w:rPr>
          <w:rtl/>
        </w:rPr>
      </w:pPr>
      <w:r w:rsidRPr="00155B8E">
        <w:rPr>
          <w:rtl/>
        </w:rPr>
        <w:t>הטמעת תרבות ארגונית של התנהגות מקצועית ויושרה.</w:t>
      </w:r>
    </w:p>
    <w:p w:rsidR="001829CC" w:rsidRPr="00155B8E" w:rsidRDefault="001829CC" w:rsidP="00B947F6">
      <w:pPr>
        <w:pStyle w:val="a"/>
        <w:numPr>
          <w:ilvl w:val="0"/>
          <w:numId w:val="24"/>
        </w:numPr>
        <w:ind w:left="454" w:hanging="567"/>
        <w:rPr>
          <w:rtl/>
        </w:rPr>
      </w:pPr>
      <w:r w:rsidRPr="00155B8E">
        <w:rPr>
          <w:rtl/>
        </w:rPr>
        <w:t>המנהל הכללי יקבע נוהל למניעת ניגוד עניינים, לרבות בנושאים הבאים: בהשקעה בצד קשור או ביצוע עסקה עימו, במתן שירותי הלשכה, ובכהונת נושא משרה.</w:t>
      </w:r>
    </w:p>
    <w:p w:rsidR="00AE58B7" w:rsidRDefault="00AE58B7" w:rsidP="00F72C91">
      <w:pPr>
        <w:pStyle w:val="a"/>
        <w:numPr>
          <w:ilvl w:val="0"/>
          <w:numId w:val="4"/>
        </w:numPr>
        <w:tabs>
          <w:tab w:val="clear" w:pos="567"/>
          <w:tab w:val="clear" w:pos="1134"/>
          <w:tab w:val="clear" w:pos="1814"/>
          <w:tab w:val="clear" w:pos="2665"/>
        </w:tabs>
        <w:spacing w:after="200"/>
        <w:ind w:left="357" w:hanging="357"/>
      </w:pPr>
      <w:r>
        <w:rPr>
          <w:rFonts w:hint="cs"/>
          <w:rtl/>
        </w:rPr>
        <w:t xml:space="preserve">  </w:t>
      </w:r>
      <w:r w:rsidR="002F4ABD" w:rsidRPr="00155B8E">
        <w:rPr>
          <w:rFonts w:hint="cs"/>
          <w:rtl/>
        </w:rPr>
        <w:t xml:space="preserve">המנהל הכללי ידון עם המבקר הפנימי וגורמים רלוונטיים מבין עובדי הלשכה בממצאי דוח שהגיש המבקר </w:t>
      </w:r>
    </w:p>
    <w:p w:rsidR="002F4ABD" w:rsidRPr="00155B8E" w:rsidRDefault="00AE58B7" w:rsidP="00AE58B7">
      <w:pPr>
        <w:pStyle w:val="a"/>
        <w:numPr>
          <w:ilvl w:val="0"/>
          <w:numId w:val="0"/>
        </w:numPr>
        <w:tabs>
          <w:tab w:val="clear" w:pos="567"/>
          <w:tab w:val="clear" w:pos="1134"/>
          <w:tab w:val="clear" w:pos="1814"/>
          <w:tab w:val="clear" w:pos="2665"/>
        </w:tabs>
        <w:spacing w:after="200"/>
        <w:ind w:left="357"/>
      </w:pPr>
      <w:r>
        <w:rPr>
          <w:rFonts w:hint="cs"/>
          <w:rtl/>
        </w:rPr>
        <w:t xml:space="preserve">  </w:t>
      </w:r>
      <w:r w:rsidR="002F4ABD" w:rsidRPr="00155B8E">
        <w:rPr>
          <w:rFonts w:hint="cs"/>
          <w:rtl/>
        </w:rPr>
        <w:t xml:space="preserve">הפנימי וזאת תוך 30 ימים מהגשתו. העתק מסיכום הדיון יועבר ליושב ראש הדירקטוריון. </w:t>
      </w:r>
    </w:p>
    <w:p w:rsidR="00451CD1" w:rsidRPr="00155B8E" w:rsidRDefault="00F63D0D" w:rsidP="00B97974">
      <w:pPr>
        <w:tabs>
          <w:tab w:val="clear" w:pos="567"/>
          <w:tab w:val="clear" w:pos="1134"/>
          <w:tab w:val="clear" w:pos="1814"/>
          <w:tab w:val="clear" w:pos="2665"/>
        </w:tabs>
        <w:rPr>
          <w:b/>
          <w:bCs/>
          <w:rtl/>
        </w:rPr>
      </w:pPr>
      <w:r w:rsidRPr="00155B8E">
        <w:rPr>
          <w:rFonts w:hint="cs"/>
          <w:b/>
          <w:bCs/>
          <w:rtl/>
        </w:rPr>
        <w:t>ה</w:t>
      </w:r>
      <w:r w:rsidR="00451CD1" w:rsidRPr="00155B8E">
        <w:rPr>
          <w:rFonts w:hint="cs"/>
          <w:b/>
          <w:bCs/>
          <w:rtl/>
        </w:rPr>
        <w:t>הנהלה</w:t>
      </w:r>
    </w:p>
    <w:p w:rsidR="003769BF" w:rsidRPr="00155B8E" w:rsidRDefault="00254DEA" w:rsidP="00230BE8">
      <w:pPr>
        <w:pStyle w:val="a"/>
        <w:ind w:left="527" w:hanging="357"/>
      </w:pPr>
      <w:r w:rsidRPr="00155B8E">
        <w:rPr>
          <w:rFonts w:hint="cs"/>
          <w:rtl/>
        </w:rPr>
        <w:t>הנהל</w:t>
      </w:r>
      <w:r w:rsidR="00F63D0D" w:rsidRPr="00155B8E">
        <w:rPr>
          <w:rFonts w:hint="cs"/>
          <w:rtl/>
        </w:rPr>
        <w:t>ת לשכת אשראי</w:t>
      </w:r>
      <w:r w:rsidRPr="00155B8E">
        <w:rPr>
          <w:rFonts w:hint="cs"/>
          <w:rtl/>
        </w:rPr>
        <w:t xml:space="preserve"> תגבש נהלים המתאימים למבנה הלשכה, למאפייניה הייחודיים, לחשיפות ולכשלים הפוטנציאליים בתחומי הפעילות השונים, וכן תעדכן את הנהלים באופן שוטף בהתאם לשינויים בפעילויות הלשכה ובסביבת הפעילות שלה, לרבות שינויים משפטיים ורגולטוריים.</w:t>
      </w:r>
    </w:p>
    <w:p w:rsidR="00254DEA" w:rsidRPr="00155B8E" w:rsidRDefault="00254DEA" w:rsidP="00F63D0D">
      <w:pPr>
        <w:pStyle w:val="a"/>
        <w:ind w:left="527" w:hanging="357"/>
      </w:pPr>
      <w:r w:rsidRPr="00155B8E">
        <w:rPr>
          <w:rFonts w:hint="cs"/>
          <w:rtl/>
        </w:rPr>
        <w:t>ההנהלה תוודא הטמעה ויישום שוטפים של מדיניות הלשכה ונהליה, לרבות יישום של תהליכי העבודה שהוגדרו ובקרה על קיומם התקין, וכן נקיטת אמצעים מתאימים לטיפול בליקויים.</w:t>
      </w:r>
    </w:p>
    <w:p w:rsidR="00254DEA" w:rsidRPr="00155B8E" w:rsidRDefault="00254DEA" w:rsidP="00F63D0D">
      <w:pPr>
        <w:pStyle w:val="a"/>
        <w:ind w:left="527" w:hanging="357"/>
        <w:rPr>
          <w:rtl/>
        </w:rPr>
      </w:pPr>
      <w:r w:rsidRPr="00155B8E">
        <w:rPr>
          <w:rFonts w:hint="cs"/>
          <w:rtl/>
        </w:rPr>
        <w:t>ההנהלה תהיה אחראית לכל נושא אחר שנקבע בהוראות הממונה.</w:t>
      </w:r>
    </w:p>
    <w:p w:rsidR="00175B31" w:rsidRPr="00155B8E" w:rsidRDefault="002F4ABD" w:rsidP="00175B31">
      <w:pPr>
        <w:spacing w:before="240"/>
        <w:rPr>
          <w:b/>
          <w:bCs/>
        </w:rPr>
      </w:pPr>
      <w:r w:rsidRPr="00155B8E">
        <w:rPr>
          <w:rFonts w:hint="cs"/>
          <w:b/>
          <w:bCs/>
          <w:rtl/>
        </w:rPr>
        <w:t xml:space="preserve">המבקר הפנימי </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הדירקטוריון ימנה כמבקר פנימי יחיד העונה לתנאי ההתאמה לתפקיד שנקבעו בסעיף 3 לחוק הביקורת הפנימית, תשנ"ב-1992.</w:t>
      </w:r>
      <w:r w:rsidR="000A5040" w:rsidRPr="00155B8E">
        <w:rPr>
          <w:rFonts w:hint="cs"/>
          <w:rtl/>
        </w:rPr>
        <w:t xml:space="preserve"> המבקר הפנימי יהיה בעל ידע, ניסיון וכשירות מספקת לבדיקת כל תחומי הפעילות של הלשכה</w:t>
      </w:r>
      <w:r w:rsidR="00A25ACA" w:rsidRPr="00155B8E">
        <w:rPr>
          <w:rFonts w:hint="cs"/>
          <w:rtl/>
        </w:rPr>
        <w:t xml:space="preserve">, ויהיה רשאי להסתייע במיקור חוץ במידת הצורך. </w:t>
      </w:r>
    </w:p>
    <w:p w:rsidR="00F622D7" w:rsidRPr="00155B8E" w:rsidRDefault="00F622D7" w:rsidP="00F72C91">
      <w:pPr>
        <w:pStyle w:val="a"/>
        <w:numPr>
          <w:ilvl w:val="0"/>
          <w:numId w:val="32"/>
        </w:numPr>
        <w:tabs>
          <w:tab w:val="clear" w:pos="567"/>
          <w:tab w:val="clear" w:pos="845"/>
          <w:tab w:val="num" w:pos="425"/>
        </w:tabs>
        <w:ind w:left="425" w:hanging="425"/>
        <w:rPr>
          <w:rtl/>
        </w:rPr>
      </w:pPr>
      <w:r w:rsidRPr="00155B8E">
        <w:rPr>
          <w:rtl/>
        </w:rPr>
        <w:t>המבקר הפנימי יהיה בלתי תלוי בפעילויות המבוקרות ובתהליכי הבקרה השוטפים, ויינתן לו מעמד נאות בלשכת האשראי.</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ניתן למנות לתפקיד המבקר הפנימי גם מי שאיננו עובד לשכת האשראי</w:t>
      </w:r>
      <w:r w:rsidR="008D5B05" w:rsidRPr="00155B8E">
        <w:rPr>
          <w:rFonts w:hint="cs"/>
          <w:rtl/>
        </w:rPr>
        <w:t xml:space="preserve"> </w:t>
      </w:r>
      <w:r w:rsidR="00DE2568" w:rsidRPr="00155B8E">
        <w:rPr>
          <w:rFonts w:hint="cs"/>
          <w:rtl/>
        </w:rPr>
        <w:t>ובלבד ש</w:t>
      </w:r>
      <w:r w:rsidR="00C669CF" w:rsidRPr="00155B8E">
        <w:rPr>
          <w:rFonts w:hint="cs"/>
          <w:rtl/>
        </w:rPr>
        <w:t xml:space="preserve">יחולו לגביו תנאי הכשירות, המגבלות וההנחיות החלים על מבקר פנימי כמפורט בהוראה זו </w:t>
      </w:r>
      <w:r w:rsidR="00DD34C5" w:rsidRPr="00155B8E">
        <w:rPr>
          <w:rFonts w:hint="cs"/>
          <w:rtl/>
        </w:rPr>
        <w:t>וב</w:t>
      </w:r>
      <w:r w:rsidR="00C669CF" w:rsidRPr="00155B8E">
        <w:rPr>
          <w:rFonts w:hint="cs"/>
          <w:rtl/>
        </w:rPr>
        <w:t>הוראות הממונה</w:t>
      </w:r>
      <w:r w:rsidR="00DD34C5" w:rsidRPr="00155B8E">
        <w:rPr>
          <w:rFonts w:hint="cs"/>
          <w:rtl/>
        </w:rPr>
        <w:t xml:space="preserve"> הרלוונטיות הנוספות</w:t>
      </w:r>
      <w:r w:rsidR="00C669CF" w:rsidRPr="00155B8E">
        <w:rPr>
          <w:rFonts w:hint="cs"/>
          <w:rtl/>
        </w:rPr>
        <w:t>.</w:t>
      </w:r>
    </w:p>
    <w:p w:rsidR="002F4ABD" w:rsidRPr="00155B8E" w:rsidRDefault="002F4ABD" w:rsidP="00F72C91">
      <w:pPr>
        <w:pStyle w:val="a"/>
        <w:numPr>
          <w:ilvl w:val="0"/>
          <w:numId w:val="36"/>
        </w:numPr>
        <w:tabs>
          <w:tab w:val="clear" w:pos="567"/>
          <w:tab w:val="clear" w:pos="1134"/>
          <w:tab w:val="clear" w:pos="1814"/>
          <w:tab w:val="clear" w:pos="2665"/>
        </w:tabs>
        <w:ind w:left="357" w:hanging="357"/>
      </w:pPr>
      <w:r w:rsidRPr="00155B8E">
        <w:rPr>
          <w:rFonts w:hint="cs"/>
          <w:rtl/>
        </w:rPr>
        <w:t xml:space="preserve">הממונה הארגוני על המבקר הפנימי יהיה יושב ראש הדירקטוריון או המנהל הכללי, הכל כפי שייקבע הדירקטוריון. </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 xml:space="preserve">המבקר הפנימי יהיה רשאי לדרוש ולקבל כל מסמך וכל מידע </w:t>
      </w:r>
      <w:r w:rsidR="00270858">
        <w:rPr>
          <w:rFonts w:hint="cs"/>
          <w:rtl/>
        </w:rPr>
        <w:t>שדרוש לדעתו לביצוע תפקידו ו</w:t>
      </w:r>
      <w:r w:rsidR="00361C01" w:rsidRPr="00155B8E">
        <w:rPr>
          <w:rFonts w:hint="cs"/>
          <w:rtl/>
        </w:rPr>
        <w:t xml:space="preserve">אשר </w:t>
      </w:r>
      <w:r w:rsidRPr="00155B8E">
        <w:rPr>
          <w:rFonts w:hint="cs"/>
          <w:rtl/>
        </w:rPr>
        <w:t xml:space="preserve">ברשות הלשכה או ברשות אחד מעובדיה, </w:t>
      </w:r>
      <w:r w:rsidR="00270858">
        <w:rPr>
          <w:rtl/>
        </w:rPr>
        <w:t>בכפוף לכל דין</w:t>
      </w:r>
      <w:r w:rsidRPr="00155B8E">
        <w:rPr>
          <w:rFonts w:hint="cs"/>
          <w:rtl/>
        </w:rPr>
        <w:t>. כמו כן, תינתן לו גישה, לצורך ביצוע תפקידו, לכל מאגר מידע או בסיס נתונים ולכל תכנית לעיבוד נתונים שבידי הלשכה.</w:t>
      </w:r>
    </w:p>
    <w:p w:rsidR="002F4ABD" w:rsidRPr="00155B8E" w:rsidRDefault="002F4ABD" w:rsidP="00F72C91">
      <w:pPr>
        <w:pStyle w:val="a"/>
        <w:numPr>
          <w:ilvl w:val="0"/>
          <w:numId w:val="36"/>
        </w:numPr>
        <w:tabs>
          <w:tab w:val="clear" w:pos="567"/>
          <w:tab w:val="clear" w:pos="1134"/>
          <w:tab w:val="clear" w:pos="1814"/>
          <w:tab w:val="clear" w:pos="2665"/>
        </w:tabs>
        <w:spacing w:after="200"/>
        <w:ind w:left="357" w:hanging="357"/>
      </w:pPr>
      <w:r w:rsidRPr="00155B8E">
        <w:rPr>
          <w:rFonts w:hint="cs"/>
          <w:rtl/>
        </w:rPr>
        <w:t xml:space="preserve">מי שנדרש למסור מסמך או מידע כאמור, ימסור אותו באופן ובפרק הזמן שקצב המבקר הפנימי למסירת המידע. </w:t>
      </w:r>
    </w:p>
    <w:p w:rsidR="002F4ABD" w:rsidRPr="00155B8E" w:rsidRDefault="002F4ABD" w:rsidP="002D39BF">
      <w:pPr>
        <w:spacing w:before="240"/>
        <w:rPr>
          <w:b/>
          <w:bCs/>
        </w:rPr>
      </w:pPr>
      <w:r w:rsidRPr="00155B8E">
        <w:rPr>
          <w:rFonts w:hint="cs"/>
          <w:b/>
          <w:bCs/>
          <w:rtl/>
        </w:rPr>
        <w:t xml:space="preserve">אחריותו ודרכי פעולתו של המבקר הפנימי </w:t>
      </w:r>
    </w:p>
    <w:p w:rsidR="002F4ABD" w:rsidRPr="00155B8E" w:rsidRDefault="002F4ABD" w:rsidP="00F72C91">
      <w:pPr>
        <w:pStyle w:val="a"/>
        <w:numPr>
          <w:ilvl w:val="0"/>
          <w:numId w:val="36"/>
        </w:numPr>
        <w:tabs>
          <w:tab w:val="clear" w:pos="567"/>
          <w:tab w:val="clear" w:pos="1134"/>
          <w:tab w:val="clear" w:pos="1814"/>
          <w:tab w:val="clear" w:pos="2665"/>
        </w:tabs>
      </w:pPr>
      <w:r w:rsidRPr="00155B8E">
        <w:rPr>
          <w:rFonts w:hint="cs"/>
          <w:rtl/>
        </w:rPr>
        <w:t xml:space="preserve">המבקר הפנימי יהיה אחראי לבדיקת תקינות פעולות הלשכה מבחינת השמירה על החוק, טוהר המידות ונוהל העסקים התקין, וכן, </w:t>
      </w:r>
      <w:r w:rsidRPr="00155B8E">
        <w:rPr>
          <w:rFonts w:hint="eastAsia"/>
          <w:rtl/>
        </w:rPr>
        <w:t>לבדיקת</w:t>
      </w:r>
      <w:r w:rsidRPr="00155B8E">
        <w:rPr>
          <w:rtl/>
        </w:rPr>
        <w:t xml:space="preserve"> </w:t>
      </w:r>
      <w:r w:rsidRPr="00155B8E">
        <w:rPr>
          <w:rFonts w:hint="eastAsia"/>
          <w:rtl/>
        </w:rPr>
        <w:t>קיום</w:t>
      </w:r>
      <w:r w:rsidRPr="00155B8E">
        <w:rPr>
          <w:rtl/>
        </w:rPr>
        <w:t xml:space="preserve"> </w:t>
      </w:r>
      <w:r w:rsidRPr="00155B8E">
        <w:rPr>
          <w:rFonts w:hint="eastAsia"/>
          <w:rtl/>
        </w:rPr>
        <w:t>הוראות</w:t>
      </w:r>
      <w:r w:rsidRPr="00155B8E">
        <w:rPr>
          <w:rtl/>
        </w:rPr>
        <w:t xml:space="preserve"> </w:t>
      </w:r>
      <w:r w:rsidRPr="00155B8E">
        <w:rPr>
          <w:rFonts w:hint="eastAsia"/>
          <w:rtl/>
        </w:rPr>
        <w:t>הממונה</w:t>
      </w:r>
      <w:r w:rsidRPr="00155B8E">
        <w:rPr>
          <w:rFonts w:hint="cs"/>
          <w:rtl/>
        </w:rPr>
        <w:t xml:space="preserve">. </w:t>
      </w:r>
      <w:r w:rsidRPr="00155B8E">
        <w:rPr>
          <w:rtl/>
        </w:rPr>
        <w:tab/>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 xml:space="preserve">המבקר הפנימי יפעל על פי תקנים מקצועיים מקובלים. </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המבקר הפנימי ידווח על ממצאיו ליושב ראש הדירקטוריון ולמנהל הכללי, וככל שמדובר בממצאים חריגים ידווח עליהם באופן מיידי.</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 xml:space="preserve">כל דין וחשבון שיגיש המבקר הפנימי יהיה בכתב, והוא יכלול בו את מסקנותיו. כמן כן, הוא רשאי לכלול בו את המלצותיו. </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 xml:space="preserve">המבקר יקבע </w:t>
      </w:r>
      <w:r w:rsidRPr="00155B8E">
        <w:rPr>
          <w:rFonts w:hint="eastAsia"/>
          <w:rtl/>
        </w:rPr>
        <w:t>תכנית</w:t>
      </w:r>
      <w:r w:rsidRPr="00155B8E">
        <w:rPr>
          <w:rtl/>
        </w:rPr>
        <w:t xml:space="preserve"> עבודה </w:t>
      </w:r>
      <w:r w:rsidRPr="00155B8E">
        <w:rPr>
          <w:rFonts w:hint="eastAsia"/>
          <w:rtl/>
        </w:rPr>
        <w:t>שנתית</w:t>
      </w:r>
      <w:r w:rsidRPr="00155B8E">
        <w:rPr>
          <w:rFonts w:hint="cs"/>
          <w:rtl/>
        </w:rPr>
        <w:t xml:space="preserve"> ורב שנתית מותאמת סיכון, לרבות כפי שעולה מסקר הסיכונים שערכה הלשכה, בחלוקה לנושאים ו</w:t>
      </w:r>
      <w:r w:rsidR="006A228E" w:rsidRPr="00155B8E">
        <w:rPr>
          <w:rFonts w:hint="cs"/>
          <w:rtl/>
        </w:rPr>
        <w:t>הערכת</w:t>
      </w:r>
      <w:r w:rsidR="00841F43" w:rsidRPr="00155B8E">
        <w:rPr>
          <w:rFonts w:hint="cs"/>
          <w:rtl/>
        </w:rPr>
        <w:t xml:space="preserve"> </w:t>
      </w:r>
      <w:r w:rsidRPr="00155B8E">
        <w:rPr>
          <w:rFonts w:hint="cs"/>
          <w:rtl/>
        </w:rPr>
        <w:t>שעות העבודה שיוקצו לכל נושא, שתאושר על ידי הדירקטוריון</w:t>
      </w:r>
      <w:r w:rsidR="00361C01" w:rsidRPr="00155B8E">
        <w:rPr>
          <w:rFonts w:hint="cs"/>
          <w:rtl/>
        </w:rPr>
        <w:t>,</w:t>
      </w:r>
      <w:r w:rsidRPr="00155B8E">
        <w:rPr>
          <w:rFonts w:hint="cs"/>
          <w:rtl/>
        </w:rPr>
        <w:t xml:space="preserve"> ואשר תכלול, בין השאר, בחינה של עמידת הלשכה בהוראות הממונה והנחיותיו.</w:t>
      </w:r>
    </w:p>
    <w:p w:rsidR="002F4ABD" w:rsidRPr="00155B8E" w:rsidRDefault="002F4ABD" w:rsidP="00F72C91">
      <w:pPr>
        <w:pStyle w:val="a"/>
        <w:numPr>
          <w:ilvl w:val="0"/>
          <w:numId w:val="36"/>
        </w:numPr>
        <w:tabs>
          <w:tab w:val="clear" w:pos="567"/>
          <w:tab w:val="clear" w:pos="1134"/>
          <w:tab w:val="clear" w:pos="1814"/>
          <w:tab w:val="clear" w:pos="2665"/>
        </w:tabs>
        <w:ind w:left="357" w:hanging="357"/>
      </w:pPr>
      <w:r w:rsidRPr="00155B8E">
        <w:rPr>
          <w:rFonts w:hint="cs"/>
          <w:rtl/>
        </w:rPr>
        <w:t xml:space="preserve">המבקר הפנימי יקבע את נוהלי עבודה ומפרטי הביקורת לצורך ביצוע תכנית העבודה. </w:t>
      </w:r>
    </w:p>
    <w:p w:rsidR="00E40EEB" w:rsidRPr="00155B8E" w:rsidRDefault="00E40EEB" w:rsidP="00F72C91">
      <w:pPr>
        <w:pStyle w:val="a"/>
        <w:numPr>
          <w:ilvl w:val="0"/>
          <w:numId w:val="25"/>
        </w:numPr>
        <w:ind w:left="425" w:hanging="425"/>
      </w:pPr>
      <w:r w:rsidRPr="00155B8E">
        <w:rPr>
          <w:rFonts w:hint="cs"/>
          <w:rtl/>
        </w:rPr>
        <w:t>ה</w:t>
      </w:r>
      <w:r w:rsidRPr="00155B8E">
        <w:rPr>
          <w:rFonts w:hint="cs"/>
          <w:vanish/>
          <w:rtl/>
        </w:rPr>
        <w:t xml:space="preserve"> ביקורתבע תכנית עבודההעבודה שיוקצו לכל נושא,הבאותהבקרה השוטפים.פנים.יןושאים הבאיםלי תפקידים..,</w:t>
      </w:r>
      <w:r w:rsidRPr="00155B8E">
        <w:rPr>
          <w:rFonts w:hint="cs"/>
          <w:rtl/>
        </w:rPr>
        <w:t xml:space="preserve">מבקר הפנימי </w:t>
      </w:r>
      <w:r w:rsidRPr="00155B8E">
        <w:rPr>
          <w:rFonts w:hint="eastAsia"/>
          <w:rtl/>
        </w:rPr>
        <w:t>יעקוב</w:t>
      </w:r>
      <w:r w:rsidRPr="00155B8E">
        <w:rPr>
          <w:rFonts w:hint="cs"/>
          <w:rtl/>
        </w:rPr>
        <w:t xml:space="preserve"> אחר קיום המלצותיו ואופן תיקון הליקויים שעלו בדוחות הביקורת הפנימית, ובדוחות הביקורת של הממונה.</w:t>
      </w:r>
    </w:p>
    <w:p w:rsidR="00E40EEB" w:rsidRPr="00155B8E" w:rsidRDefault="00E40EEB" w:rsidP="00F72C91">
      <w:pPr>
        <w:pStyle w:val="a"/>
        <w:numPr>
          <w:ilvl w:val="0"/>
          <w:numId w:val="25"/>
        </w:numPr>
        <w:ind w:left="425" w:hanging="425"/>
      </w:pPr>
      <w:r w:rsidRPr="00155B8E">
        <w:rPr>
          <w:rFonts w:hint="cs"/>
          <w:rtl/>
        </w:rPr>
        <w:t xml:space="preserve">המבקר הפנימי יגיש לדירקטוריון דוח שנתי על סיכום פעילות הביקורת הפנימית במהלך השנה שחלפה שיכלול לכל הפחות את הנושאים הבאים: מצב ביצוע תכנית העבודה השנתית של המבקר הפנימי, תמצית הליקויים המהותיים שהועלו בדוחות הביקורת וסטטוס תיקון הליקויים, ופירוט לגבי המלצות שיישומן מתעכב או שלא אושרו בידי ההנהלה. </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 xml:space="preserve">המבקר הפנימי רשאי לבצע את תפקידיו בעזרת עובדים בעלי כישורים או ניסיון מתאימים.  </w:t>
      </w:r>
    </w:p>
    <w:p w:rsidR="002F4ABD" w:rsidRPr="00155B8E" w:rsidRDefault="002F4ABD" w:rsidP="002D39BF">
      <w:pPr>
        <w:spacing w:before="240"/>
        <w:rPr>
          <w:b/>
          <w:bCs/>
        </w:rPr>
      </w:pPr>
      <w:r w:rsidRPr="00155B8E">
        <w:rPr>
          <w:rFonts w:hint="cs"/>
          <w:b/>
          <w:bCs/>
          <w:rtl/>
        </w:rPr>
        <w:t xml:space="preserve">הפסקת כהונתו של המבקר הפנימי </w:t>
      </w:r>
    </w:p>
    <w:p w:rsidR="002F4ABD" w:rsidRPr="00155B8E" w:rsidRDefault="002F4ABD" w:rsidP="00F72C91">
      <w:pPr>
        <w:pStyle w:val="a"/>
        <w:numPr>
          <w:ilvl w:val="0"/>
          <w:numId w:val="36"/>
        </w:numPr>
        <w:tabs>
          <w:tab w:val="clear" w:pos="567"/>
          <w:tab w:val="clear" w:pos="1134"/>
          <w:tab w:val="clear" w:pos="1814"/>
          <w:tab w:val="clear" w:pos="2665"/>
        </w:tabs>
      </w:pPr>
      <w:r w:rsidRPr="00155B8E">
        <w:rPr>
          <w:rFonts w:hint="cs"/>
          <w:rtl/>
        </w:rPr>
        <w:t xml:space="preserve">כהונתו של המבקר הפנימי לא תופסק שלא בהסכמתו לפני תום התקופה אליה התמנה והוא לא יושעה מתפקידו אלא אם כן מתקיימים שני התנאים הבאים: </w:t>
      </w:r>
    </w:p>
    <w:p w:rsidR="002F4ABD" w:rsidRPr="00155B8E" w:rsidRDefault="002F4ABD" w:rsidP="00F72C91">
      <w:pPr>
        <w:pStyle w:val="a"/>
        <w:numPr>
          <w:ilvl w:val="1"/>
          <w:numId w:val="36"/>
        </w:numPr>
        <w:tabs>
          <w:tab w:val="clear" w:pos="567"/>
          <w:tab w:val="clear" w:pos="1134"/>
          <w:tab w:val="clear" w:pos="1814"/>
          <w:tab w:val="clear" w:pos="2665"/>
        </w:tabs>
        <w:spacing w:after="200"/>
        <w:ind w:left="991" w:hanging="631"/>
      </w:pPr>
      <w:r w:rsidRPr="00155B8E">
        <w:rPr>
          <w:rFonts w:hint="cs"/>
          <w:rtl/>
        </w:rPr>
        <w:t xml:space="preserve">הדירקטוריון החליט על כך ברוב של שני שלישים מחבריו, לאחר שניתנה למבקר הפנימי האפשרות לשאת לפני הדירקטוריון את דברו בעניין.  </w:t>
      </w:r>
    </w:p>
    <w:p w:rsidR="002F4ABD" w:rsidRPr="00155B8E" w:rsidRDefault="002F4ABD" w:rsidP="00F72C91">
      <w:pPr>
        <w:pStyle w:val="a"/>
        <w:numPr>
          <w:ilvl w:val="1"/>
          <w:numId w:val="36"/>
        </w:numPr>
        <w:tabs>
          <w:tab w:val="clear" w:pos="567"/>
          <w:tab w:val="clear" w:pos="1134"/>
          <w:tab w:val="clear" w:pos="1814"/>
          <w:tab w:val="clear" w:pos="2665"/>
        </w:tabs>
        <w:spacing w:after="200"/>
        <w:ind w:left="991" w:hanging="631"/>
      </w:pPr>
      <w:r w:rsidRPr="00155B8E">
        <w:rPr>
          <w:rFonts w:hint="cs"/>
          <w:rtl/>
        </w:rPr>
        <w:t xml:space="preserve">ניתנה הודעה לממונה על הכוונה להפסיק או להשעות את כהונתו של המבקר הפנימי.  </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 xml:space="preserve">למרות האמור לעיל, מבקר פנימי שחדל להיות תושב ישראל או שהורשע בפסק דין חלוט בעבירה שיש עמה קלון - תופסק כהונתו לאלתר. </w:t>
      </w:r>
    </w:p>
    <w:p w:rsidR="002F4ABD" w:rsidRPr="00155B8E" w:rsidRDefault="002F4ABD" w:rsidP="002D39BF">
      <w:pPr>
        <w:spacing w:before="240"/>
        <w:rPr>
          <w:rtl/>
        </w:rPr>
      </w:pPr>
      <w:r w:rsidRPr="00155B8E">
        <w:rPr>
          <w:rFonts w:hint="eastAsia"/>
          <w:b/>
          <w:bCs/>
          <w:rtl/>
        </w:rPr>
        <w:t>דיווח</w:t>
      </w:r>
      <w:r w:rsidRPr="00155B8E">
        <w:rPr>
          <w:b/>
          <w:bCs/>
          <w:rtl/>
        </w:rPr>
        <w:t xml:space="preserve"> </w:t>
      </w:r>
      <w:r w:rsidRPr="00155B8E">
        <w:rPr>
          <w:rFonts w:hint="eastAsia"/>
          <w:b/>
          <w:bCs/>
          <w:rtl/>
        </w:rPr>
        <w:t>לממונה</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תכנית העבודה השנתית והרב שנתית של המבקר הפנימי שאושרה בדירקטוריון תועבר לממונה לא יאוחר מ-30 ימים מתום השנה הקלנדרית.</w:t>
      </w:r>
    </w:p>
    <w:p w:rsidR="002F4ABD" w:rsidRPr="00155B8E" w:rsidRDefault="002F4ABD" w:rsidP="00F72C91">
      <w:pPr>
        <w:pStyle w:val="a"/>
        <w:numPr>
          <w:ilvl w:val="0"/>
          <w:numId w:val="36"/>
        </w:numPr>
        <w:tabs>
          <w:tab w:val="clear" w:pos="567"/>
          <w:tab w:val="clear" w:pos="1134"/>
          <w:tab w:val="clear" w:pos="1814"/>
          <w:tab w:val="clear" w:pos="2665"/>
        </w:tabs>
        <w:spacing w:after="200"/>
      </w:pPr>
      <w:r w:rsidRPr="00155B8E">
        <w:rPr>
          <w:rFonts w:hint="cs"/>
          <w:rtl/>
        </w:rPr>
        <w:t>הלשכה תדווח לממונה בכתב על כוונה להפסקת או השעיית כהונת המבקר הפנימי לא יאוחר משלושה ימים משנודע על הכוונה להפסיק או להשעות את המבקר הפנימי. הדיווח יכלול את המועד המתוכנן להפסקת כהונת המבקר ואת הסיבות לכך.</w:t>
      </w:r>
    </w:p>
    <w:p w:rsidR="00172282" w:rsidRPr="00155B8E" w:rsidRDefault="00172282" w:rsidP="00F63D0D">
      <w:pPr>
        <w:pStyle w:val="a"/>
        <w:numPr>
          <w:ilvl w:val="0"/>
          <w:numId w:val="0"/>
        </w:numPr>
        <w:ind w:left="360"/>
        <w:rPr>
          <w:b/>
          <w:bCs/>
          <w:sz w:val="36"/>
          <w:szCs w:val="36"/>
          <w:rtl/>
        </w:rPr>
      </w:pPr>
    </w:p>
    <w:p w:rsidR="002F4ABD" w:rsidRPr="00B423C7" w:rsidRDefault="00F63D0D" w:rsidP="00F63D0D">
      <w:pPr>
        <w:pStyle w:val="a"/>
        <w:numPr>
          <w:ilvl w:val="0"/>
          <w:numId w:val="0"/>
        </w:numPr>
        <w:ind w:left="360"/>
      </w:pPr>
      <w:r w:rsidRPr="00155B8E">
        <w:rPr>
          <w:b/>
          <w:bCs/>
          <w:sz w:val="36"/>
          <w:szCs w:val="36"/>
          <w:rtl/>
        </w:rPr>
        <w:tab/>
      </w:r>
      <w:r w:rsidRPr="00155B8E">
        <w:rPr>
          <w:b/>
          <w:bCs/>
          <w:sz w:val="36"/>
          <w:szCs w:val="36"/>
          <w:rtl/>
        </w:rPr>
        <w:tab/>
      </w:r>
      <w:r w:rsidRPr="00155B8E">
        <w:rPr>
          <w:b/>
          <w:bCs/>
          <w:sz w:val="36"/>
          <w:szCs w:val="36"/>
          <w:rtl/>
        </w:rPr>
        <w:tab/>
      </w:r>
      <w:r w:rsidRPr="00155B8E">
        <w:rPr>
          <w:b/>
          <w:bCs/>
          <w:sz w:val="36"/>
          <w:szCs w:val="36"/>
          <w:rtl/>
        </w:rPr>
        <w:tab/>
      </w:r>
      <w:r w:rsidRPr="00155B8E">
        <w:rPr>
          <w:b/>
          <w:bCs/>
          <w:sz w:val="36"/>
          <w:szCs w:val="36"/>
          <w:rtl/>
        </w:rPr>
        <w:tab/>
      </w:r>
      <w:r w:rsidRPr="00155B8E">
        <w:rPr>
          <w:b/>
          <w:bCs/>
          <w:sz w:val="36"/>
          <w:szCs w:val="36"/>
          <w:rtl/>
        </w:rPr>
        <w:tab/>
      </w:r>
      <w:r w:rsidRPr="00155B8E">
        <w:rPr>
          <w:b/>
          <w:bCs/>
          <w:sz w:val="36"/>
          <w:szCs w:val="36"/>
          <w:rtl/>
        </w:rPr>
        <w:tab/>
      </w:r>
      <w:r w:rsidR="002F4ABD" w:rsidRPr="00155B8E">
        <w:rPr>
          <w:b/>
          <w:bCs/>
          <w:sz w:val="36"/>
          <w:szCs w:val="36"/>
          <w:rtl/>
        </w:rPr>
        <w:t>* * *</w:t>
      </w:r>
    </w:p>
    <w:sectPr w:rsidR="002F4ABD" w:rsidRPr="00B423C7" w:rsidSect="001D75A4">
      <w:headerReference w:type="even" r:id="rId9"/>
      <w:headerReference w:type="default" r:id="rId10"/>
      <w:footerReference w:type="even" r:id="rId11"/>
      <w:headerReference w:type="first" r:id="rId12"/>
      <w:footerReference w:type="first" r:id="rId13"/>
      <w:endnotePr>
        <w:numFmt w:val="lowerLetter"/>
      </w:endnotePr>
      <w:pgSz w:w="11906" w:h="16838" w:code="9"/>
      <w:pgMar w:top="284" w:right="1274" w:bottom="709" w:left="993" w:header="794" w:footer="680"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D7E" w:rsidRDefault="00844D7E">
      <w:r>
        <w:separator/>
      </w:r>
    </w:p>
  </w:endnote>
  <w:endnote w:type="continuationSeparator" w:id="0">
    <w:p w:rsidR="00844D7E" w:rsidRDefault="00844D7E">
      <w:r>
        <w:continuationSeparator/>
      </w:r>
    </w:p>
  </w:endnote>
  <w:endnote w:type="continuationNotice" w:id="1">
    <w:p w:rsidR="00844D7E" w:rsidRDefault="00844D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15ד.">
    <w:altName w:val="Times New Roman"/>
    <w:panose1 w:val="00000000000000000000"/>
    <w:charset w:val="00"/>
    <w:family w:val="roman"/>
    <w:notTrueType/>
    <w:pitch w:val="default"/>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1" w:rsidRDefault="00393711" w:rsidP="0064358E">
    <w:pPr>
      <w:pStyle w:val="a6"/>
      <w:framePr w:wrap="around" w:vAnchor="text" w:hAnchor="margin" w:xAlign="center" w:y="1"/>
      <w:rPr>
        <w:rStyle w:val="a8"/>
      </w:rPr>
    </w:pPr>
    <w:r>
      <w:rPr>
        <w:rStyle w:val="a8"/>
        <w:rtl/>
      </w:rPr>
      <w:fldChar w:fldCharType="begin"/>
    </w:r>
    <w:r>
      <w:rPr>
        <w:rStyle w:val="a8"/>
      </w:rPr>
      <w:instrText xml:space="preserve">PAGE  </w:instrText>
    </w:r>
    <w:r>
      <w:rPr>
        <w:rStyle w:val="a8"/>
        <w:rtl/>
      </w:rPr>
      <w:fldChar w:fldCharType="end"/>
    </w:r>
  </w:p>
  <w:p w:rsidR="00393711" w:rsidRDefault="003937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1" w:rsidRPr="00D340F3" w:rsidRDefault="00393711" w:rsidP="00EF237D">
    <w:pPr>
      <w:jc w:val="center"/>
      <w:rPr>
        <w:color w:val="FFFFFF"/>
        <w:sz w:val="2"/>
        <w:szCs w:val="2"/>
        <w:rtl/>
      </w:rPr>
    </w:pPr>
    <w:bookmarkStart w:id="2" w:name="DocOpen"/>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D7E" w:rsidRDefault="00844D7E">
      <w:r>
        <w:separator/>
      </w:r>
    </w:p>
  </w:footnote>
  <w:footnote w:type="continuationSeparator" w:id="0">
    <w:p w:rsidR="00844D7E" w:rsidRDefault="00844D7E">
      <w:r>
        <w:continuationSeparator/>
      </w:r>
    </w:p>
  </w:footnote>
  <w:footnote w:type="continuationNotice" w:id="1">
    <w:p w:rsidR="00844D7E" w:rsidRDefault="00844D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1" w:rsidRDefault="00393711" w:rsidP="0028590F">
    <w:pPr>
      <w:pStyle w:val="a9"/>
      <w:framePr w:wrap="around" w:vAnchor="text" w:hAnchor="margin" w:xAlign="center" w:y="1"/>
      <w:rPr>
        <w:rStyle w:val="a8"/>
      </w:rPr>
    </w:pPr>
    <w:r>
      <w:rPr>
        <w:rStyle w:val="a8"/>
        <w:rtl/>
      </w:rPr>
      <w:fldChar w:fldCharType="begin"/>
    </w:r>
    <w:r>
      <w:rPr>
        <w:rStyle w:val="a8"/>
      </w:rPr>
      <w:instrText xml:space="preserve">PAGE  </w:instrText>
    </w:r>
    <w:r>
      <w:rPr>
        <w:rStyle w:val="a8"/>
        <w:rtl/>
      </w:rPr>
      <w:fldChar w:fldCharType="separate"/>
    </w:r>
    <w:r>
      <w:rPr>
        <w:rStyle w:val="a8"/>
        <w:noProof/>
        <w:rtl/>
      </w:rPr>
      <w:t>1</w:t>
    </w:r>
    <w:r>
      <w:rPr>
        <w:rStyle w:val="a8"/>
        <w:rtl/>
      </w:rPr>
      <w:fldChar w:fldCharType="end"/>
    </w:r>
  </w:p>
  <w:p w:rsidR="00393711" w:rsidRDefault="0039371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1" w:rsidRDefault="00393711" w:rsidP="0028590F">
    <w:pPr>
      <w:pStyle w:val="a9"/>
      <w:framePr w:wrap="around" w:vAnchor="text" w:hAnchor="margin" w:xAlign="center" w:y="1"/>
      <w:rPr>
        <w:rStyle w:val="a8"/>
      </w:rPr>
    </w:pPr>
  </w:p>
  <w:tbl>
    <w:tblPr>
      <w:tblStyle w:val="ad"/>
      <w:bidiVisual/>
      <w:tblW w:w="10304" w:type="dxa"/>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1"/>
      <w:gridCol w:w="5784"/>
      <w:gridCol w:w="1559"/>
    </w:tblGrid>
    <w:tr w:rsidR="003A1DF6" w:rsidRPr="005C0E0C" w:rsidTr="003A1DF6">
      <w:trPr>
        <w:trHeight w:val="1276"/>
        <w:tblHeader/>
      </w:trPr>
      <w:tc>
        <w:tcPr>
          <w:tcW w:w="2961" w:type="dxa"/>
        </w:tcPr>
        <w:p w:rsidR="003A1DF6" w:rsidRPr="00BD567D" w:rsidRDefault="003A1DF6" w:rsidP="003A1DF6">
          <w:pPr>
            <w:pStyle w:val="a9"/>
            <w:rPr>
              <w:b/>
              <w:bCs/>
              <w:noProof/>
              <w:color w:val="7F7F7F" w:themeColor="text1" w:themeTint="80"/>
              <w:rtl/>
            </w:rPr>
          </w:pPr>
          <w:r w:rsidRPr="00BD567D">
            <w:rPr>
              <w:b/>
              <w:bCs/>
              <w:noProof/>
              <w:color w:val="7F7F7F" w:themeColor="text1" w:themeTint="80"/>
            </w:rPr>
            <w:drawing>
              <wp:inline distT="0" distB="0" distL="0" distR="0" wp14:anchorId="0A738A7D" wp14:editId="0D9484FA">
                <wp:extent cx="1649286" cy="493616"/>
                <wp:effectExtent l="0" t="0" r="8255" b="1905"/>
                <wp:docPr id="5" name="תמונה 5"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5784" w:type="dxa"/>
        </w:tcPr>
        <w:p w:rsidR="003A1DF6" w:rsidRPr="0079214E" w:rsidRDefault="003A1DF6" w:rsidP="003A1DF6">
          <w:pPr>
            <w:pStyle w:val="a9"/>
            <w:spacing w:before="120"/>
            <w:rPr>
              <w:rFonts w:ascii="David" w:hAnsi="David"/>
              <w:b/>
              <w:bCs/>
              <w:color w:val="7F7F7F" w:themeColor="text1" w:themeTint="80"/>
              <w:rtl/>
            </w:rPr>
          </w:pPr>
          <w:r w:rsidRPr="0079214E">
            <w:rPr>
              <w:rFonts w:hint="eastAsia"/>
              <w:b/>
              <w:bCs/>
              <w:color w:val="7F7F7F" w:themeColor="text1" w:themeTint="80"/>
              <w:rtl/>
            </w:rPr>
            <w:t>הממונה</w:t>
          </w:r>
          <w:r w:rsidRPr="0079214E">
            <w:rPr>
              <w:b/>
              <w:bCs/>
              <w:color w:val="7F7F7F" w:themeColor="text1" w:themeTint="80"/>
              <w:rtl/>
            </w:rPr>
            <w:t xml:space="preserve"> </w:t>
          </w:r>
          <w:r w:rsidRPr="0079214E">
            <w:rPr>
              <w:rFonts w:hint="eastAsia"/>
              <w:b/>
              <w:bCs/>
              <w:color w:val="7F7F7F" w:themeColor="text1" w:themeTint="80"/>
              <w:rtl/>
            </w:rPr>
            <w:t>על</w:t>
          </w:r>
          <w:r w:rsidRPr="0079214E">
            <w:rPr>
              <w:b/>
              <w:bCs/>
              <w:color w:val="7F7F7F" w:themeColor="text1" w:themeTint="80"/>
              <w:rtl/>
            </w:rPr>
            <w:t xml:space="preserve"> </w:t>
          </w:r>
          <w:r w:rsidRPr="0079214E">
            <w:rPr>
              <w:rFonts w:hint="eastAsia"/>
              <w:b/>
              <w:bCs/>
              <w:color w:val="7F7F7F" w:themeColor="text1" w:themeTint="80"/>
              <w:rtl/>
            </w:rPr>
            <w:t>שיתוף</w:t>
          </w:r>
          <w:r w:rsidRPr="0079214E">
            <w:rPr>
              <w:b/>
              <w:bCs/>
              <w:color w:val="7F7F7F" w:themeColor="text1" w:themeTint="80"/>
              <w:rtl/>
            </w:rPr>
            <w:t xml:space="preserve"> </w:t>
          </w:r>
          <w:r w:rsidRPr="0079214E">
            <w:rPr>
              <w:rFonts w:hint="eastAsia"/>
              <w:b/>
              <w:bCs/>
              <w:color w:val="7F7F7F" w:themeColor="text1" w:themeTint="80"/>
              <w:rtl/>
            </w:rPr>
            <w:t>בנתוני</w:t>
          </w:r>
          <w:r w:rsidRPr="0079214E">
            <w:rPr>
              <w:b/>
              <w:bCs/>
              <w:color w:val="7F7F7F" w:themeColor="text1" w:themeTint="80"/>
              <w:rtl/>
            </w:rPr>
            <w:t xml:space="preserve"> </w:t>
          </w:r>
          <w:r w:rsidRPr="0079214E">
            <w:rPr>
              <w:rFonts w:hint="eastAsia"/>
              <w:b/>
              <w:bCs/>
              <w:color w:val="7F7F7F" w:themeColor="text1" w:themeTint="80"/>
              <w:rtl/>
            </w:rPr>
            <w:t>אשראי</w:t>
          </w:r>
          <w:r w:rsidRPr="0079214E">
            <w:rPr>
              <w:color w:val="7F7F7F" w:themeColor="text1" w:themeTint="80"/>
              <w:rtl/>
            </w:rPr>
            <w:t xml:space="preserve">: </w:t>
          </w:r>
          <w:r w:rsidRPr="0079214E">
            <w:rPr>
              <w:rFonts w:hint="eastAsia"/>
              <w:color w:val="7F7F7F" w:themeColor="text1" w:themeTint="80"/>
              <w:rtl/>
            </w:rPr>
            <w:t>הוראה</w:t>
          </w:r>
          <w:r w:rsidRPr="0079214E">
            <w:rPr>
              <w:color w:val="7F7F7F" w:themeColor="text1" w:themeTint="80"/>
              <w:rtl/>
            </w:rPr>
            <w:t xml:space="preserve"> </w:t>
          </w:r>
          <w:r>
            <w:rPr>
              <w:rFonts w:hint="cs"/>
              <w:color w:val="7F7F7F" w:themeColor="text1" w:themeTint="80"/>
              <w:rtl/>
            </w:rPr>
            <w:t>ללשכות אשראי</w:t>
          </w:r>
        </w:p>
        <w:p w:rsidR="003A1DF6" w:rsidRDefault="003A1DF6" w:rsidP="00B6073E">
          <w:pPr>
            <w:pStyle w:val="a9"/>
            <w:rPr>
              <w:rtl/>
            </w:rPr>
          </w:pPr>
          <w:r>
            <w:rPr>
              <w:rFonts w:hint="cs"/>
              <w:rtl/>
            </w:rPr>
            <w:t xml:space="preserve"> ממשל תאגידי</w:t>
          </w:r>
          <w:r w:rsidRPr="000956EF">
            <w:rPr>
              <w:rFonts w:hint="cs"/>
              <w:rtl/>
            </w:rPr>
            <w:t xml:space="preserve"> [</w:t>
          </w:r>
          <w:r>
            <w:t>3</w:t>
          </w:r>
          <w:r w:rsidRPr="000956EF">
            <w:rPr>
              <w:rFonts w:hint="cs"/>
              <w:rtl/>
            </w:rPr>
            <w:t xml:space="preserve">] </w:t>
          </w:r>
          <w:r>
            <w:t>0</w:t>
          </w:r>
          <w:r w:rsidR="00B6073E">
            <w:t>6</w:t>
          </w:r>
          <w:r>
            <w:t>/23)</w:t>
          </w:r>
          <w:r w:rsidRPr="0079214E">
            <w:rPr>
              <w:rFonts w:hint="cs"/>
              <w:rtl/>
            </w:rPr>
            <w:t>)</w:t>
          </w:r>
        </w:p>
        <w:p w:rsidR="003A1DF6" w:rsidRPr="00BE55F4" w:rsidRDefault="003A1DF6" w:rsidP="003A1DF6">
          <w:pPr>
            <w:pStyle w:val="a9"/>
            <w:jc w:val="center"/>
            <w:rPr>
              <w:b/>
              <w:bCs/>
              <w:color w:val="7F7F7F" w:themeColor="text1" w:themeTint="80"/>
              <w:sz w:val="28"/>
              <w:rtl/>
            </w:rPr>
          </w:pPr>
        </w:p>
      </w:tc>
      <w:tc>
        <w:tcPr>
          <w:tcW w:w="1559" w:type="dxa"/>
        </w:tcPr>
        <w:p w:rsidR="003A1DF6" w:rsidRPr="005C0E0C" w:rsidRDefault="003A1DF6" w:rsidP="003A1DF6">
          <w:pPr>
            <w:pStyle w:val="a9"/>
            <w:tabs>
              <w:tab w:val="center" w:pos="671"/>
            </w:tabs>
            <w:spacing w:line="240" w:lineRule="auto"/>
            <w:rPr>
              <w:b/>
              <w:bCs/>
              <w:noProof/>
              <w:color w:val="7F7F7F" w:themeColor="text1" w:themeTint="80"/>
              <w:rtl/>
            </w:rPr>
          </w:pPr>
          <w:r>
            <w:rPr>
              <w:b/>
              <w:bCs/>
              <w:noProof/>
              <w:color w:val="7F7F7F" w:themeColor="text1" w:themeTint="80"/>
              <w:rtl/>
            </w:rPr>
            <w:tab/>
          </w:r>
          <w:r w:rsidRPr="005C0E0C">
            <w:rPr>
              <w:b/>
              <w:bCs/>
              <w:noProof/>
              <w:color w:val="7F7F7F" w:themeColor="text1" w:themeTint="80"/>
            </w:rPr>
            <w:drawing>
              <wp:inline distT="0" distB="0" distL="0" distR="0" wp14:anchorId="15BE1AB4" wp14:editId="3913217D">
                <wp:extent cx="556260" cy="556260"/>
                <wp:effectExtent l="0" t="0" r="0" b="0"/>
                <wp:docPr id="6"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3A1DF6" w:rsidRPr="005C0E0C" w:rsidRDefault="003A1DF6" w:rsidP="003A1DF6">
          <w:pPr>
            <w:pStyle w:val="a9"/>
            <w:jc w:val="center"/>
            <w:rPr>
              <w:b/>
              <w:bCs/>
              <w:noProof/>
              <w:color w:val="7F7F7F" w:themeColor="text1" w:themeTint="80"/>
            </w:rPr>
          </w:pPr>
          <w:r>
            <w:rPr>
              <w:rFonts w:hint="cs"/>
              <w:color w:val="7F7F7F" w:themeColor="text1" w:themeTint="80"/>
              <w:rtl/>
            </w:rPr>
            <w:t xml:space="preserve">302 </w:t>
          </w:r>
          <w:r>
            <w:rPr>
              <w:color w:val="7F7F7F" w:themeColor="text1" w:themeTint="80"/>
              <w:rtl/>
            </w:rPr>
            <w:t>–</w:t>
          </w:r>
          <w:r>
            <w:rPr>
              <w:rFonts w:hint="cs"/>
              <w:color w:val="7F7F7F" w:themeColor="text1" w:themeTint="80"/>
              <w:rtl/>
            </w:rPr>
            <w:t xml:space="preserve"> </w:t>
          </w:r>
          <w:r w:rsidRPr="005C0E0C">
            <w:rPr>
              <w:rFonts w:hint="eastAsia"/>
              <w:color w:val="7F7F7F" w:themeColor="text1" w:themeTint="80"/>
              <w:rtl/>
            </w:rPr>
            <w:t>עמ</w:t>
          </w:r>
          <w:r w:rsidRPr="005C0E0C">
            <w:rPr>
              <w:color w:val="7F7F7F" w:themeColor="text1" w:themeTint="80"/>
              <w:rtl/>
            </w:rPr>
            <w:t xml:space="preserve">' </w:t>
          </w:r>
          <w:r w:rsidRPr="005C0E0C">
            <w:rPr>
              <w:color w:val="7F7F7F" w:themeColor="text1" w:themeTint="80"/>
              <w:rtl/>
            </w:rPr>
            <w:fldChar w:fldCharType="begin"/>
          </w:r>
          <w:r w:rsidRPr="005C0E0C">
            <w:rPr>
              <w:color w:val="7F7F7F" w:themeColor="text1" w:themeTint="80"/>
              <w:rtl/>
            </w:rPr>
            <w:instrText xml:space="preserve"> </w:instrText>
          </w:r>
          <w:r w:rsidRPr="005C0E0C">
            <w:rPr>
              <w:color w:val="7F7F7F" w:themeColor="text1" w:themeTint="80"/>
            </w:rPr>
            <w:instrText>PAGE   \* MERGEFORMAT</w:instrText>
          </w:r>
          <w:r w:rsidRPr="005C0E0C">
            <w:rPr>
              <w:color w:val="7F7F7F" w:themeColor="text1" w:themeTint="80"/>
              <w:rtl/>
            </w:rPr>
            <w:instrText xml:space="preserve"> </w:instrText>
          </w:r>
          <w:r w:rsidRPr="005C0E0C">
            <w:rPr>
              <w:color w:val="7F7F7F" w:themeColor="text1" w:themeTint="80"/>
              <w:rtl/>
            </w:rPr>
            <w:fldChar w:fldCharType="separate"/>
          </w:r>
          <w:r w:rsidR="0051367C">
            <w:rPr>
              <w:noProof/>
              <w:color w:val="7F7F7F" w:themeColor="text1" w:themeTint="80"/>
              <w:rtl/>
            </w:rPr>
            <w:t>7</w:t>
          </w:r>
          <w:r w:rsidRPr="005C0E0C">
            <w:rPr>
              <w:color w:val="7F7F7F" w:themeColor="text1" w:themeTint="80"/>
              <w:rtl/>
            </w:rPr>
            <w:fldChar w:fldCharType="end"/>
          </w:r>
        </w:p>
      </w:tc>
    </w:tr>
  </w:tbl>
  <w:p w:rsidR="00393711" w:rsidRDefault="0039371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5" w:type="dxa"/>
      <w:tblInd w:w="108" w:type="dxa"/>
      <w:tblLayout w:type="fixed"/>
      <w:tblLook w:val="0000" w:firstRow="0" w:lastRow="0" w:firstColumn="0" w:lastColumn="0" w:noHBand="0" w:noVBand="0"/>
    </w:tblPr>
    <w:tblGrid>
      <w:gridCol w:w="10275"/>
    </w:tblGrid>
    <w:tr w:rsidR="00CA4398" w:rsidRPr="00193A01" w:rsidTr="00944AA2">
      <w:trPr>
        <w:trHeight w:val="654"/>
      </w:trPr>
      <w:tc>
        <w:tcPr>
          <w:tcW w:w="10275" w:type="dxa"/>
        </w:tcPr>
        <w:tbl>
          <w:tblPr>
            <w:tblStyle w:val="ad"/>
            <w:bidiVisual/>
            <w:tblW w:w="10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כותרת דף"/>
          </w:tblPr>
          <w:tblGrid>
            <w:gridCol w:w="2961"/>
            <w:gridCol w:w="5784"/>
            <w:gridCol w:w="1559"/>
          </w:tblGrid>
          <w:tr w:rsidR="00CA4398" w:rsidRPr="00BD567D" w:rsidTr="00944AA2">
            <w:trPr>
              <w:trHeight w:val="1276"/>
              <w:tblHeader/>
            </w:trPr>
            <w:tc>
              <w:tcPr>
                <w:tcW w:w="2961" w:type="dxa"/>
              </w:tcPr>
              <w:p w:rsidR="00CA4398" w:rsidRPr="00BD567D" w:rsidRDefault="00CA4398" w:rsidP="00CA4398">
                <w:pPr>
                  <w:pStyle w:val="a9"/>
                  <w:rPr>
                    <w:b/>
                    <w:bCs/>
                    <w:noProof/>
                    <w:color w:val="7F7F7F" w:themeColor="text1" w:themeTint="80"/>
                    <w:rtl/>
                  </w:rPr>
                </w:pPr>
                <w:bookmarkStart w:id="1" w:name="Flag"/>
                <w:bookmarkEnd w:id="1"/>
                <w:r w:rsidRPr="00BD567D">
                  <w:rPr>
                    <w:b/>
                    <w:bCs/>
                    <w:noProof/>
                    <w:color w:val="7F7F7F" w:themeColor="text1" w:themeTint="80"/>
                  </w:rPr>
                  <w:drawing>
                    <wp:inline distT="0" distB="0" distL="0" distR="0" wp14:anchorId="2DF897CC" wp14:editId="34E4295A">
                      <wp:extent cx="1649286" cy="493616"/>
                      <wp:effectExtent l="0" t="0" r="8255" b="1905"/>
                      <wp:docPr id="3" name="תמונה 3"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5784" w:type="dxa"/>
              </w:tcPr>
              <w:p w:rsidR="00CA4398" w:rsidRPr="0079214E" w:rsidRDefault="00CA4398" w:rsidP="00CA4398">
                <w:pPr>
                  <w:pStyle w:val="a9"/>
                  <w:spacing w:before="120"/>
                  <w:rPr>
                    <w:rFonts w:ascii="David" w:hAnsi="David"/>
                    <w:b/>
                    <w:bCs/>
                    <w:color w:val="7F7F7F" w:themeColor="text1" w:themeTint="80"/>
                    <w:rtl/>
                  </w:rPr>
                </w:pPr>
                <w:r w:rsidRPr="0079214E">
                  <w:rPr>
                    <w:rFonts w:hint="eastAsia"/>
                    <w:b/>
                    <w:bCs/>
                    <w:color w:val="7F7F7F" w:themeColor="text1" w:themeTint="80"/>
                    <w:rtl/>
                  </w:rPr>
                  <w:t>הממונה</w:t>
                </w:r>
                <w:r w:rsidRPr="0079214E">
                  <w:rPr>
                    <w:b/>
                    <w:bCs/>
                    <w:color w:val="7F7F7F" w:themeColor="text1" w:themeTint="80"/>
                    <w:rtl/>
                  </w:rPr>
                  <w:t xml:space="preserve"> </w:t>
                </w:r>
                <w:r w:rsidRPr="0079214E">
                  <w:rPr>
                    <w:rFonts w:hint="eastAsia"/>
                    <w:b/>
                    <w:bCs/>
                    <w:color w:val="7F7F7F" w:themeColor="text1" w:themeTint="80"/>
                    <w:rtl/>
                  </w:rPr>
                  <w:t>על</w:t>
                </w:r>
                <w:r w:rsidRPr="0079214E">
                  <w:rPr>
                    <w:b/>
                    <w:bCs/>
                    <w:color w:val="7F7F7F" w:themeColor="text1" w:themeTint="80"/>
                    <w:rtl/>
                  </w:rPr>
                  <w:t xml:space="preserve"> </w:t>
                </w:r>
                <w:r w:rsidRPr="0079214E">
                  <w:rPr>
                    <w:rFonts w:hint="eastAsia"/>
                    <w:b/>
                    <w:bCs/>
                    <w:color w:val="7F7F7F" w:themeColor="text1" w:themeTint="80"/>
                    <w:rtl/>
                  </w:rPr>
                  <w:t>שיתוף</w:t>
                </w:r>
                <w:r w:rsidRPr="0079214E">
                  <w:rPr>
                    <w:b/>
                    <w:bCs/>
                    <w:color w:val="7F7F7F" w:themeColor="text1" w:themeTint="80"/>
                    <w:rtl/>
                  </w:rPr>
                  <w:t xml:space="preserve"> </w:t>
                </w:r>
                <w:r w:rsidRPr="0079214E">
                  <w:rPr>
                    <w:rFonts w:hint="eastAsia"/>
                    <w:b/>
                    <w:bCs/>
                    <w:color w:val="7F7F7F" w:themeColor="text1" w:themeTint="80"/>
                    <w:rtl/>
                  </w:rPr>
                  <w:t>בנתוני</w:t>
                </w:r>
                <w:r w:rsidRPr="0079214E">
                  <w:rPr>
                    <w:b/>
                    <w:bCs/>
                    <w:color w:val="7F7F7F" w:themeColor="text1" w:themeTint="80"/>
                    <w:rtl/>
                  </w:rPr>
                  <w:t xml:space="preserve"> </w:t>
                </w:r>
                <w:r w:rsidRPr="0079214E">
                  <w:rPr>
                    <w:rFonts w:hint="eastAsia"/>
                    <w:b/>
                    <w:bCs/>
                    <w:color w:val="7F7F7F" w:themeColor="text1" w:themeTint="80"/>
                    <w:rtl/>
                  </w:rPr>
                  <w:t>אשראי</w:t>
                </w:r>
                <w:r w:rsidRPr="0079214E">
                  <w:rPr>
                    <w:color w:val="7F7F7F" w:themeColor="text1" w:themeTint="80"/>
                    <w:rtl/>
                  </w:rPr>
                  <w:t xml:space="preserve">: </w:t>
                </w:r>
                <w:r w:rsidRPr="0079214E">
                  <w:rPr>
                    <w:rFonts w:hint="eastAsia"/>
                    <w:color w:val="7F7F7F" w:themeColor="text1" w:themeTint="80"/>
                    <w:rtl/>
                  </w:rPr>
                  <w:t>הוראה</w:t>
                </w:r>
                <w:r w:rsidRPr="0079214E">
                  <w:rPr>
                    <w:color w:val="7F7F7F" w:themeColor="text1" w:themeTint="80"/>
                    <w:rtl/>
                  </w:rPr>
                  <w:t xml:space="preserve"> </w:t>
                </w:r>
                <w:r>
                  <w:rPr>
                    <w:rFonts w:hint="cs"/>
                    <w:color w:val="7F7F7F" w:themeColor="text1" w:themeTint="80"/>
                    <w:rtl/>
                  </w:rPr>
                  <w:t>ללשכות אשראי</w:t>
                </w:r>
              </w:p>
              <w:p w:rsidR="00CA4398" w:rsidRDefault="000A562C" w:rsidP="002F2392">
                <w:pPr>
                  <w:pStyle w:val="a9"/>
                  <w:rPr>
                    <w:rtl/>
                  </w:rPr>
                </w:pPr>
                <w:r>
                  <w:rPr>
                    <w:rFonts w:hint="cs"/>
                    <w:rtl/>
                  </w:rPr>
                  <w:t xml:space="preserve"> </w:t>
                </w:r>
                <w:r w:rsidR="00CA4398">
                  <w:rPr>
                    <w:rFonts w:hint="cs"/>
                    <w:rtl/>
                  </w:rPr>
                  <w:t>ממשל תאגידי</w:t>
                </w:r>
                <w:r w:rsidR="00CA4398" w:rsidRPr="000956EF">
                  <w:rPr>
                    <w:rFonts w:hint="cs"/>
                    <w:rtl/>
                  </w:rPr>
                  <w:t xml:space="preserve"> [</w:t>
                </w:r>
                <w:r w:rsidR="00CA4398">
                  <w:t>3</w:t>
                </w:r>
                <w:r w:rsidR="00CA4398" w:rsidRPr="000956EF">
                  <w:rPr>
                    <w:rFonts w:hint="cs"/>
                    <w:rtl/>
                  </w:rPr>
                  <w:t xml:space="preserve">] </w:t>
                </w:r>
                <w:r w:rsidR="00E226B9">
                  <w:t>0</w:t>
                </w:r>
                <w:r w:rsidR="002F2392">
                  <w:t>6</w:t>
                </w:r>
                <w:r w:rsidR="00CA4398">
                  <w:t>/2</w:t>
                </w:r>
                <w:r w:rsidR="00E226B9">
                  <w:t>3</w:t>
                </w:r>
                <w:r w:rsidR="00CA4398">
                  <w:t>)</w:t>
                </w:r>
                <w:r w:rsidR="00CA4398" w:rsidRPr="0079214E">
                  <w:rPr>
                    <w:rFonts w:hint="cs"/>
                    <w:rtl/>
                  </w:rPr>
                  <w:t>)</w:t>
                </w:r>
              </w:p>
              <w:p w:rsidR="00CA4398" w:rsidRPr="00BE55F4" w:rsidRDefault="00CA4398" w:rsidP="00CA4398">
                <w:pPr>
                  <w:pStyle w:val="a9"/>
                  <w:jc w:val="center"/>
                  <w:rPr>
                    <w:b/>
                    <w:bCs/>
                    <w:color w:val="7F7F7F" w:themeColor="text1" w:themeTint="80"/>
                    <w:sz w:val="28"/>
                    <w:rtl/>
                  </w:rPr>
                </w:pPr>
              </w:p>
            </w:tc>
            <w:tc>
              <w:tcPr>
                <w:tcW w:w="1559" w:type="dxa"/>
              </w:tcPr>
              <w:p w:rsidR="00CA4398" w:rsidRPr="005C0E0C" w:rsidRDefault="00CA4398" w:rsidP="00CA4398">
                <w:pPr>
                  <w:pStyle w:val="a9"/>
                  <w:tabs>
                    <w:tab w:val="center" w:pos="671"/>
                  </w:tabs>
                  <w:spacing w:line="240" w:lineRule="auto"/>
                  <w:rPr>
                    <w:b/>
                    <w:bCs/>
                    <w:noProof/>
                    <w:color w:val="7F7F7F" w:themeColor="text1" w:themeTint="80"/>
                    <w:rtl/>
                  </w:rPr>
                </w:pPr>
                <w:r>
                  <w:rPr>
                    <w:b/>
                    <w:bCs/>
                    <w:noProof/>
                    <w:color w:val="7F7F7F" w:themeColor="text1" w:themeTint="80"/>
                    <w:rtl/>
                  </w:rPr>
                  <w:tab/>
                </w:r>
                <w:r w:rsidRPr="005C0E0C">
                  <w:rPr>
                    <w:b/>
                    <w:bCs/>
                    <w:noProof/>
                    <w:color w:val="7F7F7F" w:themeColor="text1" w:themeTint="80"/>
                  </w:rPr>
                  <w:drawing>
                    <wp:inline distT="0" distB="0" distL="0" distR="0" wp14:anchorId="30133D09" wp14:editId="6D1945DA">
                      <wp:extent cx="556260" cy="556260"/>
                      <wp:effectExtent l="0" t="0" r="0" b="0"/>
                      <wp:docPr id="4"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CA4398" w:rsidRPr="005C0E0C" w:rsidRDefault="00CA4398" w:rsidP="00CA4398">
                <w:pPr>
                  <w:pStyle w:val="a9"/>
                  <w:jc w:val="center"/>
                  <w:rPr>
                    <w:b/>
                    <w:bCs/>
                    <w:noProof/>
                    <w:color w:val="7F7F7F" w:themeColor="text1" w:themeTint="80"/>
                  </w:rPr>
                </w:pPr>
                <w:r>
                  <w:rPr>
                    <w:rFonts w:hint="cs"/>
                    <w:color w:val="7F7F7F" w:themeColor="text1" w:themeTint="80"/>
                    <w:rtl/>
                  </w:rPr>
                  <w:t xml:space="preserve">302 </w:t>
                </w:r>
                <w:r>
                  <w:rPr>
                    <w:color w:val="7F7F7F" w:themeColor="text1" w:themeTint="80"/>
                    <w:rtl/>
                  </w:rPr>
                  <w:t>–</w:t>
                </w:r>
                <w:r>
                  <w:rPr>
                    <w:rFonts w:hint="cs"/>
                    <w:color w:val="7F7F7F" w:themeColor="text1" w:themeTint="80"/>
                    <w:rtl/>
                  </w:rPr>
                  <w:t xml:space="preserve"> </w:t>
                </w:r>
                <w:r w:rsidRPr="005C0E0C">
                  <w:rPr>
                    <w:rFonts w:hint="eastAsia"/>
                    <w:color w:val="7F7F7F" w:themeColor="text1" w:themeTint="80"/>
                    <w:rtl/>
                  </w:rPr>
                  <w:t>עמ</w:t>
                </w:r>
                <w:r w:rsidRPr="005C0E0C">
                  <w:rPr>
                    <w:color w:val="7F7F7F" w:themeColor="text1" w:themeTint="80"/>
                    <w:rtl/>
                  </w:rPr>
                  <w:t xml:space="preserve">' </w:t>
                </w:r>
                <w:r w:rsidRPr="005C0E0C">
                  <w:rPr>
                    <w:color w:val="7F7F7F" w:themeColor="text1" w:themeTint="80"/>
                    <w:rtl/>
                  </w:rPr>
                  <w:fldChar w:fldCharType="begin"/>
                </w:r>
                <w:r w:rsidRPr="005C0E0C">
                  <w:rPr>
                    <w:color w:val="7F7F7F" w:themeColor="text1" w:themeTint="80"/>
                    <w:rtl/>
                  </w:rPr>
                  <w:instrText xml:space="preserve"> </w:instrText>
                </w:r>
                <w:r w:rsidRPr="005C0E0C">
                  <w:rPr>
                    <w:color w:val="7F7F7F" w:themeColor="text1" w:themeTint="80"/>
                  </w:rPr>
                  <w:instrText>PAGE   \* MERGEFORMAT</w:instrText>
                </w:r>
                <w:r w:rsidRPr="005C0E0C">
                  <w:rPr>
                    <w:color w:val="7F7F7F" w:themeColor="text1" w:themeTint="80"/>
                    <w:rtl/>
                  </w:rPr>
                  <w:instrText xml:space="preserve"> </w:instrText>
                </w:r>
                <w:r w:rsidRPr="005C0E0C">
                  <w:rPr>
                    <w:color w:val="7F7F7F" w:themeColor="text1" w:themeTint="80"/>
                    <w:rtl/>
                  </w:rPr>
                  <w:fldChar w:fldCharType="separate"/>
                </w:r>
                <w:r w:rsidR="000D42CF">
                  <w:rPr>
                    <w:noProof/>
                    <w:color w:val="7F7F7F" w:themeColor="text1" w:themeTint="80"/>
                    <w:rtl/>
                  </w:rPr>
                  <w:t>1</w:t>
                </w:r>
                <w:r w:rsidRPr="005C0E0C">
                  <w:rPr>
                    <w:color w:val="7F7F7F" w:themeColor="text1" w:themeTint="80"/>
                    <w:rtl/>
                  </w:rPr>
                  <w:fldChar w:fldCharType="end"/>
                </w:r>
              </w:p>
            </w:tc>
          </w:tr>
        </w:tbl>
        <w:p w:rsidR="00CA4398" w:rsidRPr="003B0325" w:rsidRDefault="00CA4398" w:rsidP="00CA4398">
          <w:pPr>
            <w:rPr>
              <w:rtl/>
            </w:rPr>
          </w:pPr>
        </w:p>
      </w:tc>
    </w:tr>
  </w:tbl>
  <w:p w:rsidR="00393711" w:rsidRPr="00CA4398" w:rsidRDefault="00393711" w:rsidP="000A562C">
    <w:pPr>
      <w:pStyle w:val="a9"/>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8A"/>
    <w:multiLevelType w:val="multilevel"/>
    <w:tmpl w:val="0C42B594"/>
    <w:styleLink w:val="3"/>
    <w:lvl w:ilvl="0">
      <w:start w:val="1"/>
      <w:numFmt w:val="decimal"/>
      <w:lvlText w:val="%1)"/>
      <w:lvlJc w:val="left"/>
      <w:pPr>
        <w:ind w:left="720" w:hanging="360"/>
      </w:pPr>
      <w:rPr>
        <w:rFonts w:hint="default"/>
      </w:rPr>
    </w:lvl>
    <w:lvl w:ilvl="1">
      <w:start w:val="1"/>
      <w:numFmt w:val="none"/>
      <w:lvlText w:val="15ד.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FC4C39"/>
    <w:multiLevelType w:val="multilevel"/>
    <w:tmpl w:val="70607B4A"/>
    <w:lvl w:ilvl="0">
      <w:start w:val="27"/>
      <w:numFmt w:val="decimal"/>
      <w:lvlText w:val="%1א."/>
      <w:lvlJc w:val="left"/>
      <w:pPr>
        <w:tabs>
          <w:tab w:val="num" w:pos="845"/>
        </w:tabs>
        <w:ind w:left="845" w:hanging="562"/>
      </w:pPr>
      <w:rPr>
        <w:rFonts w:cs="David" w:hint="default"/>
      </w:rPr>
    </w:lvl>
    <w:lvl w:ilvl="1">
      <w:start w:val="1"/>
      <w:numFmt w:val="decimal"/>
      <w:lvlText w:val="%1.%2."/>
      <w:lvlJc w:val="left"/>
      <w:pPr>
        <w:tabs>
          <w:tab w:val="num" w:pos="1567"/>
        </w:tabs>
        <w:ind w:left="1567" w:hanging="576"/>
      </w:pPr>
      <w:rPr>
        <w:rFonts w:hint="default"/>
        <w:lang w:bidi="he-IL"/>
      </w:rPr>
    </w:lvl>
    <w:lvl w:ilvl="2">
      <w:start w:val="1"/>
      <w:numFmt w:val="decimal"/>
      <w:lvlText w:val="%1.%2.%3."/>
      <w:lvlJc w:val="left"/>
      <w:pPr>
        <w:tabs>
          <w:tab w:val="num" w:pos="2155"/>
        </w:tabs>
        <w:ind w:left="2155" w:hanging="734"/>
      </w:pPr>
      <w:rPr>
        <w:rFonts w:hint="default"/>
      </w:rPr>
    </w:lvl>
    <w:lvl w:ilvl="3">
      <w:start w:val="1"/>
      <w:numFmt w:val="decimal"/>
      <w:lvlText w:val="%1.%2.%3.%4."/>
      <w:lvlJc w:val="left"/>
      <w:pPr>
        <w:tabs>
          <w:tab w:val="num" w:pos="3062"/>
        </w:tabs>
        <w:ind w:left="3062" w:hanging="907"/>
      </w:pPr>
      <w:rPr>
        <w:rFonts w:hint="default"/>
        <w:sz w:val="24"/>
        <w:szCs w:val="24"/>
      </w:rPr>
    </w:lvl>
    <w:lvl w:ilvl="4">
      <w:start w:val="1"/>
      <w:numFmt w:val="decimal"/>
      <w:lvlText w:val="%1.%2.%3.%4.%5."/>
      <w:lvlJc w:val="center"/>
      <w:pPr>
        <w:tabs>
          <w:tab w:val="num" w:pos="3082"/>
        </w:tabs>
        <w:ind w:left="3082" w:hanging="792"/>
      </w:pPr>
      <w:rPr>
        <w:rFonts w:hint="default"/>
      </w:rPr>
    </w:lvl>
    <w:lvl w:ilvl="5">
      <w:start w:val="1"/>
      <w:numFmt w:val="decimal"/>
      <w:lvlText w:val="%1.%2.%3.%4.%5.%6."/>
      <w:lvlJc w:val="center"/>
      <w:pPr>
        <w:tabs>
          <w:tab w:val="num" w:pos="3586"/>
        </w:tabs>
        <w:ind w:left="3586" w:hanging="936"/>
      </w:pPr>
      <w:rPr>
        <w:rFonts w:hint="default"/>
      </w:rPr>
    </w:lvl>
    <w:lvl w:ilvl="6">
      <w:start w:val="1"/>
      <w:numFmt w:val="decimal"/>
      <w:lvlText w:val="%1.%2.%3.%4.%5.%6.%7."/>
      <w:lvlJc w:val="center"/>
      <w:pPr>
        <w:tabs>
          <w:tab w:val="num" w:pos="4090"/>
        </w:tabs>
        <w:ind w:left="4090" w:hanging="1080"/>
      </w:pPr>
      <w:rPr>
        <w:rFonts w:hint="default"/>
      </w:rPr>
    </w:lvl>
    <w:lvl w:ilvl="7">
      <w:start w:val="1"/>
      <w:numFmt w:val="decimal"/>
      <w:lvlText w:val="%1.%2.%3.%4.%5.%6.%7.%8."/>
      <w:lvlJc w:val="center"/>
      <w:pPr>
        <w:tabs>
          <w:tab w:val="num" w:pos="4594"/>
        </w:tabs>
        <w:ind w:left="4594" w:hanging="1224"/>
      </w:pPr>
      <w:rPr>
        <w:rFonts w:hint="default"/>
      </w:rPr>
    </w:lvl>
    <w:lvl w:ilvl="8">
      <w:start w:val="1"/>
      <w:numFmt w:val="decimal"/>
      <w:lvlText w:val="%1.%2.%3.%4.%5.%6.%7.%8.%9."/>
      <w:lvlJc w:val="center"/>
      <w:pPr>
        <w:tabs>
          <w:tab w:val="num" w:pos="5170"/>
        </w:tabs>
        <w:ind w:left="5170" w:hanging="1440"/>
      </w:pPr>
      <w:rPr>
        <w:rFonts w:hint="default"/>
      </w:rPr>
    </w:lvl>
  </w:abstractNum>
  <w:abstractNum w:abstractNumId="2" w15:restartNumberingAfterBreak="0">
    <w:nsid w:val="06657A8B"/>
    <w:multiLevelType w:val="multilevel"/>
    <w:tmpl w:val="0409001D"/>
    <w:styleLink w:val="10"/>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75393B"/>
    <w:multiLevelType w:val="multilevel"/>
    <w:tmpl w:val="4D5E5DD8"/>
    <w:styleLink w:val="19"/>
    <w:lvl w:ilvl="0">
      <w:start w:val="21"/>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607CF4"/>
    <w:multiLevelType w:val="multilevel"/>
    <w:tmpl w:val="1402F972"/>
    <w:lvl w:ilvl="0">
      <w:start w:val="1"/>
      <w:numFmt w:val="hebrew1"/>
      <w:lvlText w:val="37%1."/>
      <w:lvlJc w:val="left"/>
      <w:pPr>
        <w:ind w:left="360" w:hanging="360"/>
      </w:pPr>
      <w:rPr>
        <w:rFonts w:cs="David" w:hint="default"/>
      </w:rPr>
    </w:lvl>
    <w:lvl w:ilvl="1">
      <w:start w:val="1"/>
      <w:numFmt w:val="none"/>
      <w:lvlText w:val="15ד.1"/>
      <w:lvlJc w:val="left"/>
      <w:pPr>
        <w:ind w:left="797" w:hanging="360"/>
      </w:pPr>
      <w:rPr>
        <w:rFonts w:hint="default"/>
      </w:rPr>
    </w:lvl>
    <w:lvl w:ilvl="2">
      <w:start w:val="1"/>
      <w:numFmt w:val="lowerRoman"/>
      <w:lvlText w:val="%3)"/>
      <w:lvlJc w:val="left"/>
      <w:pPr>
        <w:ind w:left="1157" w:hanging="360"/>
      </w:pPr>
      <w:rPr>
        <w:rFonts w:hint="default"/>
      </w:rPr>
    </w:lvl>
    <w:lvl w:ilvl="3">
      <w:start w:val="1"/>
      <w:numFmt w:val="decimal"/>
      <w:lvlText w:val="(%4)"/>
      <w:lvlJc w:val="left"/>
      <w:pPr>
        <w:ind w:left="1517" w:hanging="360"/>
      </w:pPr>
      <w:rPr>
        <w:rFonts w:hint="default"/>
      </w:rPr>
    </w:lvl>
    <w:lvl w:ilvl="4">
      <w:start w:val="1"/>
      <w:numFmt w:val="lowerLetter"/>
      <w:lvlText w:val="(%5)"/>
      <w:lvlJc w:val="left"/>
      <w:pPr>
        <w:ind w:left="1877" w:hanging="360"/>
      </w:pPr>
      <w:rPr>
        <w:rFonts w:hint="default"/>
      </w:rPr>
    </w:lvl>
    <w:lvl w:ilvl="5">
      <w:start w:val="1"/>
      <w:numFmt w:val="lowerRoman"/>
      <w:lvlText w:val="(%6)"/>
      <w:lvlJc w:val="left"/>
      <w:pPr>
        <w:ind w:left="2237" w:hanging="360"/>
      </w:pPr>
      <w:rPr>
        <w:rFonts w:hint="default"/>
      </w:rPr>
    </w:lvl>
    <w:lvl w:ilvl="6">
      <w:start w:val="1"/>
      <w:numFmt w:val="decimal"/>
      <w:lvlText w:val="%7."/>
      <w:lvlJc w:val="left"/>
      <w:pPr>
        <w:ind w:left="2597" w:hanging="360"/>
      </w:pPr>
      <w:rPr>
        <w:rFonts w:hint="default"/>
      </w:rPr>
    </w:lvl>
    <w:lvl w:ilvl="7">
      <w:start w:val="1"/>
      <w:numFmt w:val="lowerLetter"/>
      <w:lvlText w:val="%8."/>
      <w:lvlJc w:val="left"/>
      <w:pPr>
        <w:ind w:left="2957" w:hanging="360"/>
      </w:pPr>
      <w:rPr>
        <w:rFonts w:hint="default"/>
      </w:rPr>
    </w:lvl>
    <w:lvl w:ilvl="8">
      <w:start w:val="1"/>
      <w:numFmt w:val="lowerRoman"/>
      <w:lvlText w:val="%9."/>
      <w:lvlJc w:val="left"/>
      <w:pPr>
        <w:ind w:left="3317" w:hanging="360"/>
      </w:pPr>
      <w:rPr>
        <w:rFonts w:hint="default"/>
      </w:rPr>
    </w:lvl>
  </w:abstractNum>
  <w:abstractNum w:abstractNumId="5" w15:restartNumberingAfterBreak="0">
    <w:nsid w:val="0C7F1DA3"/>
    <w:multiLevelType w:val="multilevel"/>
    <w:tmpl w:val="4AFE89A0"/>
    <w:styleLink w:val="11"/>
    <w:lvl w:ilvl="0">
      <w:start w:val="21"/>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424BFE"/>
    <w:multiLevelType w:val="multilevel"/>
    <w:tmpl w:val="B4A228D8"/>
    <w:styleLink w:val="18"/>
    <w:lvl w:ilvl="0">
      <w:start w:val="21"/>
      <w:numFmt w:val="decimal"/>
      <w:lvlText w:val="%1א."/>
      <w:lvlJc w:val="left"/>
      <w:pPr>
        <w:tabs>
          <w:tab w:val="num" w:pos="562"/>
        </w:tabs>
        <w:ind w:left="562" w:hanging="562"/>
      </w:pPr>
      <w:rPr>
        <w:rFonts w:cs="David" w:hint="default"/>
      </w:rPr>
    </w:lvl>
    <w:lvl w:ilvl="1">
      <w:start w:val="1"/>
      <w:numFmt w:val="decimal"/>
      <w:lvlText w:val="%1.%2."/>
      <w:lvlJc w:val="left"/>
      <w:pPr>
        <w:tabs>
          <w:tab w:val="num" w:pos="1284"/>
        </w:tabs>
        <w:ind w:left="1284" w:hanging="576"/>
      </w:pPr>
      <w:rPr>
        <w:rFonts w:hint="default"/>
        <w:lang w:bidi="he-IL"/>
      </w:rPr>
    </w:lvl>
    <w:lvl w:ilvl="2">
      <w:start w:val="1"/>
      <w:numFmt w:val="decimal"/>
      <w:lvlText w:val="%1.%2.%3."/>
      <w:lvlJc w:val="left"/>
      <w:pPr>
        <w:tabs>
          <w:tab w:val="num" w:pos="1872"/>
        </w:tabs>
        <w:ind w:left="1872" w:hanging="734"/>
      </w:pPr>
      <w:rPr>
        <w:rFonts w:hint="default"/>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7" w15:restartNumberingAfterBreak="0">
    <w:nsid w:val="19E47916"/>
    <w:multiLevelType w:val="multilevel"/>
    <w:tmpl w:val="DF70840E"/>
    <w:lvl w:ilvl="0">
      <w:start w:val="22"/>
      <w:numFmt w:val="none"/>
      <w:lvlText w:val="26א."/>
      <w:lvlJc w:val="left"/>
      <w:pPr>
        <w:ind w:left="360" w:hanging="360"/>
      </w:pPr>
      <w:rPr>
        <w:rFonts w:hint="default"/>
      </w:rPr>
    </w:lvl>
    <w:lvl w:ilvl="1">
      <w:start w:val="1"/>
      <w:numFmt w:val="none"/>
      <w:lvlText w:val="א25.1."/>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E166DB"/>
    <w:multiLevelType w:val="multilevel"/>
    <w:tmpl w:val="C1406FDE"/>
    <w:numStyleLink w:val="23"/>
  </w:abstractNum>
  <w:abstractNum w:abstractNumId="9" w15:restartNumberingAfterBreak="0">
    <w:nsid w:val="1B2D507C"/>
    <w:multiLevelType w:val="multilevel"/>
    <w:tmpl w:val="FF1C745A"/>
    <w:styleLink w:val="15"/>
    <w:lvl w:ilvl="0">
      <w:start w:val="21"/>
      <w:numFmt w:val="decimal"/>
      <w:lvlText w:val="%1א."/>
      <w:lvlJc w:val="left"/>
      <w:pPr>
        <w:tabs>
          <w:tab w:val="num" w:pos="562"/>
        </w:tabs>
        <w:ind w:left="562" w:hanging="562"/>
      </w:pPr>
      <w:rPr>
        <w:rFonts w:cs="David" w:hint="default"/>
      </w:rPr>
    </w:lvl>
    <w:lvl w:ilvl="1">
      <w:start w:val="1"/>
      <w:numFmt w:val="decimal"/>
      <w:lvlText w:val="%1.%2."/>
      <w:lvlJc w:val="left"/>
      <w:pPr>
        <w:tabs>
          <w:tab w:val="num" w:pos="1284"/>
        </w:tabs>
        <w:ind w:left="1284" w:hanging="576"/>
      </w:pPr>
      <w:rPr>
        <w:rFonts w:hint="default"/>
        <w:lang w:bidi="he-IL"/>
      </w:rPr>
    </w:lvl>
    <w:lvl w:ilvl="2">
      <w:start w:val="1"/>
      <w:numFmt w:val="decimal"/>
      <w:lvlText w:val="%1.%2.%3."/>
      <w:lvlJc w:val="left"/>
      <w:pPr>
        <w:tabs>
          <w:tab w:val="num" w:pos="1872"/>
        </w:tabs>
        <w:ind w:left="1872" w:hanging="734"/>
      </w:pPr>
      <w:rPr>
        <w:rFonts w:hint="default"/>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0" w15:restartNumberingAfterBreak="0">
    <w:nsid w:val="1C756D99"/>
    <w:multiLevelType w:val="multilevel"/>
    <w:tmpl w:val="3F6A450C"/>
    <w:styleLink w:val="4"/>
    <w:lvl w:ilvl="0">
      <w:start w:val="8"/>
      <w:numFmt w:val="decimal"/>
      <w:lvlText w:val="1%1"/>
      <w:lvlJc w:val="left"/>
      <w:pPr>
        <w:ind w:left="136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7D137E"/>
    <w:multiLevelType w:val="multilevel"/>
    <w:tmpl w:val="0409001D"/>
    <w:styleLink w:val="8"/>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D555E8"/>
    <w:multiLevelType w:val="multilevel"/>
    <w:tmpl w:val="DBE0E25E"/>
    <w:styleLink w:val="20"/>
    <w:lvl w:ilvl="0">
      <w:start w:val="21"/>
      <w:numFmt w:val="decimal"/>
      <w:lvlText w:val="%1ב."/>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DF18C6"/>
    <w:multiLevelType w:val="multilevel"/>
    <w:tmpl w:val="9000C82A"/>
    <w:styleLink w:val="2"/>
    <w:lvl w:ilvl="0">
      <w:start w:val="1"/>
      <w:numFmt w:val="none"/>
      <w:lvlText w:val="15ד."/>
      <w:lvlJc w:val="left"/>
      <w:pPr>
        <w:ind w:left="720" w:hanging="360"/>
      </w:pPr>
      <w:rPr>
        <w:rFonts w:cs="David" w:hint="default"/>
      </w:rPr>
    </w:lvl>
    <w:lvl w:ilvl="1">
      <w:start w:val="1"/>
      <w:numFmt w:val="none"/>
      <w:lvlText w:val="15ד.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283945C7"/>
    <w:multiLevelType w:val="multilevel"/>
    <w:tmpl w:val="D3CE04EA"/>
    <w:styleLink w:val="5"/>
    <w:lvl w:ilvl="0">
      <w:start w:val="1"/>
      <w:numFmt w:val="hebrew1"/>
      <w:lvlText w:val="1.%1"/>
      <w:lvlJc w:val="left"/>
      <w:pPr>
        <w:ind w:left="1363" w:hanging="360"/>
      </w:pPr>
      <w:rPr>
        <w:rFonts w:cs="David" w:hint="default"/>
      </w:rPr>
    </w:lvl>
    <w:lvl w:ilvl="1">
      <w:start w:val="1"/>
      <w:numFmt w:val="lowerLetter"/>
      <w:lvlText w:val="%2."/>
      <w:lvlJc w:val="left"/>
      <w:pPr>
        <w:ind w:left="2083" w:hanging="360"/>
      </w:pPr>
      <w:rPr>
        <w:rFonts w:hint="default"/>
      </w:rPr>
    </w:lvl>
    <w:lvl w:ilvl="2">
      <w:start w:val="1"/>
      <w:numFmt w:val="lowerRoman"/>
      <w:lvlText w:val="%3."/>
      <w:lvlJc w:val="right"/>
      <w:pPr>
        <w:ind w:left="2803" w:hanging="180"/>
      </w:pPr>
      <w:rPr>
        <w:rFonts w:hint="default"/>
      </w:rPr>
    </w:lvl>
    <w:lvl w:ilvl="3">
      <w:start w:val="1"/>
      <w:numFmt w:val="decimal"/>
      <w:lvlText w:val="%4."/>
      <w:lvlJc w:val="left"/>
      <w:pPr>
        <w:ind w:left="3523" w:hanging="360"/>
      </w:pPr>
      <w:rPr>
        <w:rFonts w:hint="default"/>
      </w:rPr>
    </w:lvl>
    <w:lvl w:ilvl="4">
      <w:start w:val="1"/>
      <w:numFmt w:val="lowerLetter"/>
      <w:lvlText w:val="%5."/>
      <w:lvlJc w:val="left"/>
      <w:pPr>
        <w:ind w:left="4243" w:hanging="360"/>
      </w:pPr>
      <w:rPr>
        <w:rFonts w:hint="default"/>
      </w:rPr>
    </w:lvl>
    <w:lvl w:ilvl="5">
      <w:start w:val="1"/>
      <w:numFmt w:val="lowerRoman"/>
      <w:lvlText w:val="%6."/>
      <w:lvlJc w:val="right"/>
      <w:pPr>
        <w:ind w:left="4963" w:hanging="180"/>
      </w:pPr>
      <w:rPr>
        <w:rFonts w:hint="default"/>
      </w:rPr>
    </w:lvl>
    <w:lvl w:ilvl="6">
      <w:start w:val="1"/>
      <w:numFmt w:val="decimal"/>
      <w:lvlText w:val="%7."/>
      <w:lvlJc w:val="left"/>
      <w:pPr>
        <w:ind w:left="5683" w:hanging="360"/>
      </w:pPr>
      <w:rPr>
        <w:rFonts w:hint="default"/>
      </w:rPr>
    </w:lvl>
    <w:lvl w:ilvl="7">
      <w:start w:val="1"/>
      <w:numFmt w:val="lowerLetter"/>
      <w:lvlText w:val="%8."/>
      <w:lvlJc w:val="left"/>
      <w:pPr>
        <w:ind w:left="6403" w:hanging="360"/>
      </w:pPr>
      <w:rPr>
        <w:rFonts w:hint="default"/>
      </w:rPr>
    </w:lvl>
    <w:lvl w:ilvl="8">
      <w:start w:val="1"/>
      <w:numFmt w:val="lowerRoman"/>
      <w:lvlText w:val="%9."/>
      <w:lvlJc w:val="right"/>
      <w:pPr>
        <w:ind w:left="7123" w:hanging="180"/>
      </w:pPr>
      <w:rPr>
        <w:rFonts w:hint="default"/>
      </w:rPr>
    </w:lvl>
  </w:abstractNum>
  <w:abstractNum w:abstractNumId="15" w15:restartNumberingAfterBreak="0">
    <w:nsid w:val="28F2772A"/>
    <w:multiLevelType w:val="multilevel"/>
    <w:tmpl w:val="4B86A654"/>
    <w:styleLink w:val="1"/>
    <w:lvl w:ilvl="0">
      <w:start w:val="1"/>
      <w:numFmt w:val="none"/>
      <w:lvlText w:val="15ד."/>
      <w:lvlJc w:val="left"/>
      <w:pPr>
        <w:ind w:left="360" w:hanging="360"/>
      </w:pPr>
      <w:rPr>
        <w:rFonts w:cs="15ד."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174980"/>
    <w:multiLevelType w:val="multilevel"/>
    <w:tmpl w:val="E47863F8"/>
    <w:lvl w:ilvl="0">
      <w:start w:val="1"/>
      <w:numFmt w:val="hebrew1"/>
      <w:pStyle w:val="a"/>
      <w:lvlText w:val="26%1."/>
      <w:lvlJc w:val="center"/>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B8E1F86"/>
    <w:multiLevelType w:val="multilevel"/>
    <w:tmpl w:val="A7B66ED6"/>
    <w:lvl w:ilvl="0">
      <w:start w:val="1"/>
      <w:numFmt w:val="decimal"/>
      <w:lvlText w:val=" %1 .15ד."/>
      <w:lvlJc w:val="left"/>
      <w:pPr>
        <w:ind w:left="360" w:hanging="360"/>
      </w:pPr>
      <w:rPr>
        <w:rFonts w:cs="David" w:hint="default"/>
      </w:rPr>
    </w:lvl>
    <w:lvl w:ilvl="1">
      <w:start w:val="1"/>
      <w:numFmt w:val="decimal"/>
      <w:lvlText w:val="%2. 15ד."/>
      <w:lvlJc w:val="left"/>
      <w:pPr>
        <w:ind w:left="720" w:hanging="360"/>
      </w:pPr>
      <w:rPr>
        <w:rFonts w:ascii="David" w:hAnsi="David" w:cs="David"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491C52"/>
    <w:multiLevelType w:val="multilevel"/>
    <w:tmpl w:val="700E51D6"/>
    <w:styleLink w:val="7"/>
    <w:lvl w:ilvl="0">
      <w:start w:val="1"/>
      <w:numFmt w:val="hebrew1"/>
      <w:lvlText w:val="15%1."/>
      <w:lvlJc w:val="left"/>
      <w:pPr>
        <w:ind w:left="719" w:hanging="360"/>
      </w:pPr>
      <w:rPr>
        <w:rFonts w:hint="default"/>
      </w:rPr>
    </w:lvl>
    <w:lvl w:ilvl="1">
      <w:start w:val="1"/>
      <w:numFmt w:val="decimal"/>
      <w:lvlText w:val="%2."/>
      <w:lvlJc w:val="left"/>
      <w:pPr>
        <w:ind w:left="1439"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2879"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abstractNum w:abstractNumId="19" w15:restartNumberingAfterBreak="0">
    <w:nsid w:val="326750F1"/>
    <w:multiLevelType w:val="multilevel"/>
    <w:tmpl w:val="F13C25FC"/>
    <w:styleLink w:val="22"/>
    <w:lvl w:ilvl="0">
      <w:start w:val="37"/>
      <w:numFmt w:val="decimal"/>
      <w:lvlText w:val="%1א."/>
      <w:lvlJc w:val="left"/>
      <w:pPr>
        <w:ind w:left="720" w:hanging="360"/>
      </w:pPr>
      <w:rPr>
        <w:rFonts w:cs="David" w:hint="default"/>
      </w:rPr>
    </w:lvl>
    <w:lvl w:ilvl="1">
      <w:start w:val="1"/>
      <w:numFmt w:val="none"/>
      <w:lvlText w:val="15ד.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39463F1"/>
    <w:multiLevelType w:val="multilevel"/>
    <w:tmpl w:val="85BAB7EC"/>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5C1431"/>
    <w:multiLevelType w:val="multilevel"/>
    <w:tmpl w:val="619291AA"/>
    <w:lvl w:ilvl="0">
      <w:start w:val="1"/>
      <w:numFmt w:val="hebrew1"/>
      <w:pStyle w:val="a0"/>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22" w15:restartNumberingAfterBreak="0">
    <w:nsid w:val="38E1431E"/>
    <w:multiLevelType w:val="multilevel"/>
    <w:tmpl w:val="8BEEA25C"/>
    <w:numStyleLink w:val="6"/>
  </w:abstractNum>
  <w:abstractNum w:abstractNumId="23" w15:restartNumberingAfterBreak="0">
    <w:nsid w:val="396B7CD4"/>
    <w:multiLevelType w:val="multilevel"/>
    <w:tmpl w:val="111E20CA"/>
    <w:styleLink w:val="17"/>
    <w:lvl w:ilvl="0">
      <w:start w:val="21"/>
      <w:numFmt w:val="decimal"/>
      <w:lvlText w:val="%1א."/>
      <w:lvlJc w:val="left"/>
      <w:pPr>
        <w:tabs>
          <w:tab w:val="num" w:pos="562"/>
        </w:tabs>
        <w:ind w:left="562" w:hanging="562"/>
      </w:pPr>
      <w:rPr>
        <w:rFonts w:cs="David" w:hint="default"/>
      </w:rPr>
    </w:lvl>
    <w:lvl w:ilvl="1">
      <w:start w:val="1"/>
      <w:numFmt w:val="decimal"/>
      <w:lvlText w:val="%1.%2."/>
      <w:lvlJc w:val="left"/>
      <w:pPr>
        <w:tabs>
          <w:tab w:val="num" w:pos="1284"/>
        </w:tabs>
        <w:ind w:left="1284" w:hanging="576"/>
      </w:pPr>
      <w:rPr>
        <w:rFonts w:hint="default"/>
        <w:lang w:bidi="he-IL"/>
      </w:rPr>
    </w:lvl>
    <w:lvl w:ilvl="2">
      <w:start w:val="1"/>
      <w:numFmt w:val="decimal"/>
      <w:lvlText w:val="%1.%2.%3."/>
      <w:lvlJc w:val="left"/>
      <w:pPr>
        <w:tabs>
          <w:tab w:val="num" w:pos="1872"/>
        </w:tabs>
        <w:ind w:left="1872" w:hanging="734"/>
      </w:pPr>
      <w:rPr>
        <w:rFonts w:hint="default"/>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4" w15:restartNumberingAfterBreak="0">
    <w:nsid w:val="3CF83CFD"/>
    <w:multiLevelType w:val="multilevel"/>
    <w:tmpl w:val="EB5CBBCA"/>
    <w:styleLink w:val="14"/>
    <w:lvl w:ilvl="0">
      <w:start w:val="21"/>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B16BA7"/>
    <w:multiLevelType w:val="multilevel"/>
    <w:tmpl w:val="ECFC25E8"/>
    <w:styleLink w:val="9"/>
    <w:lvl w:ilvl="0">
      <w:start w:val="21"/>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B066CA"/>
    <w:multiLevelType w:val="multilevel"/>
    <w:tmpl w:val="8A2E9E0A"/>
    <w:lvl w:ilvl="0">
      <w:start w:val="1"/>
      <w:numFmt w:val="hebrew1"/>
      <w:lvlText w:val="1%1."/>
      <w:lvlJc w:val="left"/>
      <w:pPr>
        <w:ind w:left="1363" w:hanging="360"/>
      </w:pPr>
      <w:rPr>
        <w:rFonts w:hint="default"/>
      </w:rPr>
    </w:lvl>
    <w:lvl w:ilvl="1">
      <w:start w:val="1"/>
      <w:numFmt w:val="lowerLetter"/>
      <w:lvlText w:val="%2."/>
      <w:lvlJc w:val="left"/>
      <w:pPr>
        <w:ind w:left="2083" w:hanging="360"/>
      </w:pPr>
      <w:rPr>
        <w:rFonts w:hint="default"/>
      </w:rPr>
    </w:lvl>
    <w:lvl w:ilvl="2">
      <w:start w:val="1"/>
      <w:numFmt w:val="lowerRoman"/>
      <w:lvlText w:val="%3."/>
      <w:lvlJc w:val="right"/>
      <w:pPr>
        <w:ind w:left="2803" w:hanging="180"/>
      </w:pPr>
      <w:rPr>
        <w:rFonts w:hint="default"/>
      </w:rPr>
    </w:lvl>
    <w:lvl w:ilvl="3">
      <w:start w:val="1"/>
      <w:numFmt w:val="decimal"/>
      <w:lvlText w:val="%4."/>
      <w:lvlJc w:val="left"/>
      <w:pPr>
        <w:ind w:left="3523" w:hanging="360"/>
      </w:pPr>
      <w:rPr>
        <w:rFonts w:hint="default"/>
      </w:rPr>
    </w:lvl>
    <w:lvl w:ilvl="4">
      <w:start w:val="1"/>
      <w:numFmt w:val="lowerLetter"/>
      <w:lvlText w:val="%5."/>
      <w:lvlJc w:val="left"/>
      <w:pPr>
        <w:ind w:left="4243" w:hanging="360"/>
      </w:pPr>
      <w:rPr>
        <w:rFonts w:hint="default"/>
      </w:rPr>
    </w:lvl>
    <w:lvl w:ilvl="5">
      <w:start w:val="1"/>
      <w:numFmt w:val="lowerRoman"/>
      <w:lvlText w:val="%6."/>
      <w:lvlJc w:val="right"/>
      <w:pPr>
        <w:ind w:left="4963" w:hanging="180"/>
      </w:pPr>
      <w:rPr>
        <w:rFonts w:hint="default"/>
      </w:rPr>
    </w:lvl>
    <w:lvl w:ilvl="6">
      <w:start w:val="1"/>
      <w:numFmt w:val="decimal"/>
      <w:lvlText w:val="%7."/>
      <w:lvlJc w:val="left"/>
      <w:pPr>
        <w:ind w:left="5683" w:hanging="360"/>
      </w:pPr>
      <w:rPr>
        <w:rFonts w:hint="default"/>
      </w:rPr>
    </w:lvl>
    <w:lvl w:ilvl="7">
      <w:start w:val="1"/>
      <w:numFmt w:val="lowerLetter"/>
      <w:lvlText w:val="%8."/>
      <w:lvlJc w:val="left"/>
      <w:pPr>
        <w:ind w:left="6403" w:hanging="360"/>
      </w:pPr>
      <w:rPr>
        <w:rFonts w:hint="default"/>
      </w:rPr>
    </w:lvl>
    <w:lvl w:ilvl="8">
      <w:start w:val="1"/>
      <w:numFmt w:val="lowerRoman"/>
      <w:lvlText w:val="%9."/>
      <w:lvlJc w:val="right"/>
      <w:pPr>
        <w:ind w:left="7123" w:hanging="180"/>
      </w:pPr>
      <w:rPr>
        <w:rFonts w:hint="default"/>
      </w:rPr>
    </w:lvl>
  </w:abstractNum>
  <w:abstractNum w:abstractNumId="27" w15:restartNumberingAfterBreak="0">
    <w:nsid w:val="43427B14"/>
    <w:multiLevelType w:val="multilevel"/>
    <w:tmpl w:val="C7EE750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D6038C"/>
    <w:multiLevelType w:val="multilevel"/>
    <w:tmpl w:val="0DC81572"/>
    <w:styleLink w:val="16"/>
    <w:lvl w:ilvl="0">
      <w:start w:val="37"/>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041A4B"/>
    <w:multiLevelType w:val="multilevel"/>
    <w:tmpl w:val="D4C04878"/>
    <w:lvl w:ilvl="0">
      <w:start w:val="1"/>
      <w:numFmt w:val="hebrew1"/>
      <w:lvlText w:val="21%1."/>
      <w:lvlJc w:val="left"/>
      <w:pPr>
        <w:ind w:left="501" w:hanging="360"/>
      </w:pPr>
      <w:rPr>
        <w:rFonts w:cs="David" w:hint="default"/>
      </w:rPr>
    </w:lvl>
    <w:lvl w:ilvl="1">
      <w:start w:val="1"/>
      <w:numFmt w:val="none"/>
      <w:lvlText w:val="15ד.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5C7674AE"/>
    <w:multiLevelType w:val="multilevel"/>
    <w:tmpl w:val="C1406FDE"/>
    <w:styleLink w:val="23"/>
    <w:lvl w:ilvl="0">
      <w:start w:val="1"/>
      <w:numFmt w:val="decimal"/>
      <w:lvlText w:val="%1.15ד."/>
      <w:lvlJc w:val="right"/>
      <w:pPr>
        <w:ind w:left="719" w:hanging="360"/>
      </w:pPr>
      <w:rPr>
        <w:rFonts w:hint="default"/>
      </w:rPr>
    </w:lvl>
    <w:lvl w:ilvl="1">
      <w:start w:val="1"/>
      <w:numFmt w:val="decimal"/>
      <w:lvlText w:val="%2.15ד."/>
      <w:lvlJc w:val="left"/>
      <w:pPr>
        <w:ind w:left="785"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2879"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abstractNum w:abstractNumId="31" w15:restartNumberingAfterBreak="0">
    <w:nsid w:val="60C07851"/>
    <w:multiLevelType w:val="multilevel"/>
    <w:tmpl w:val="92229830"/>
    <w:lvl w:ilvl="0">
      <w:start w:val="1"/>
      <w:numFmt w:val="decimal"/>
      <w:pStyle w:val="12"/>
      <w:lvlText w:val="%1."/>
      <w:lvlJc w:val="left"/>
      <w:pPr>
        <w:tabs>
          <w:tab w:val="num" w:pos="562"/>
        </w:tabs>
        <w:ind w:left="562" w:hanging="562"/>
      </w:pPr>
      <w:rPr>
        <w:rFonts w:hint="default"/>
      </w:rPr>
    </w:lvl>
    <w:lvl w:ilvl="1">
      <w:start w:val="1"/>
      <w:numFmt w:val="decimal"/>
      <w:pStyle w:val="21"/>
      <w:lvlText w:val="%1.%2."/>
      <w:lvlJc w:val="left"/>
      <w:pPr>
        <w:tabs>
          <w:tab w:val="num" w:pos="1284"/>
        </w:tabs>
        <w:ind w:left="1284" w:hanging="576"/>
      </w:pPr>
      <w:rPr>
        <w:rFonts w:hint="default"/>
        <w:lang w:bidi="he-IL"/>
      </w:rPr>
    </w:lvl>
    <w:lvl w:ilvl="2">
      <w:start w:val="1"/>
      <w:numFmt w:val="decimal"/>
      <w:pStyle w:val="30"/>
      <w:lvlText w:val="%1.%2.%3."/>
      <w:lvlJc w:val="left"/>
      <w:pPr>
        <w:tabs>
          <w:tab w:val="num" w:pos="1872"/>
        </w:tabs>
        <w:ind w:left="1872" w:hanging="734"/>
      </w:pPr>
      <w:rPr>
        <w:rFonts w:hint="default"/>
      </w:rPr>
    </w:lvl>
    <w:lvl w:ilvl="3">
      <w:start w:val="1"/>
      <w:numFmt w:val="decimal"/>
      <w:pStyle w:val="40"/>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32" w15:restartNumberingAfterBreak="0">
    <w:nsid w:val="62051643"/>
    <w:multiLevelType w:val="multilevel"/>
    <w:tmpl w:val="8BEEA25C"/>
    <w:styleLink w:val="6"/>
    <w:lvl w:ilvl="0">
      <w:start w:val="8"/>
      <w:numFmt w:val="decimal"/>
      <w:lvlText w:val="%1א."/>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2F27C6"/>
    <w:multiLevelType w:val="multilevel"/>
    <w:tmpl w:val="28662976"/>
    <w:styleLink w:val="13"/>
    <w:lvl w:ilvl="0">
      <w:start w:val="21"/>
      <w:numFmt w:val="decimal"/>
      <w:lvlText w:val="%1א."/>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5807D6"/>
    <w:multiLevelType w:val="multilevel"/>
    <w:tmpl w:val="C810AEA4"/>
    <w:styleLink w:val="210"/>
    <w:lvl w:ilvl="0">
      <w:start w:val="21"/>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11E55CD"/>
    <w:multiLevelType w:val="hybridMultilevel"/>
    <w:tmpl w:val="009CA562"/>
    <w:lvl w:ilvl="0" w:tplc="9CBED1BE">
      <w:start w:val="1"/>
      <w:numFmt w:val="hebrew1"/>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36" w15:restartNumberingAfterBreak="0">
    <w:nsid w:val="7249363B"/>
    <w:multiLevelType w:val="multilevel"/>
    <w:tmpl w:val="60308196"/>
    <w:lvl w:ilvl="0">
      <w:start w:val="1"/>
      <w:numFmt w:val="decimal"/>
      <w:pStyle w:val="a1"/>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37" w15:restartNumberingAfterBreak="0">
    <w:nsid w:val="75690BE9"/>
    <w:multiLevelType w:val="multilevel"/>
    <w:tmpl w:val="E2E04E08"/>
    <w:lvl w:ilvl="0">
      <w:start w:val="1"/>
      <w:numFmt w:val="hebrew1"/>
      <w:lvlText w:val="15%1."/>
      <w:lvlJc w:val="left"/>
      <w:pPr>
        <w:ind w:left="720" w:hanging="363"/>
      </w:pPr>
      <w:rPr>
        <w:rFonts w:hint="default"/>
      </w:rPr>
    </w:lvl>
    <w:lvl w:ilvl="1">
      <w:start w:val="1"/>
      <w:numFmt w:val="none"/>
      <w:lvlText w:val="1%2.15ד."/>
      <w:lvlJc w:val="left"/>
      <w:pPr>
        <w:ind w:left="788" w:hanging="363"/>
      </w:pPr>
      <w:rPr>
        <w:rFonts w:hint="default"/>
      </w:rPr>
    </w:lvl>
    <w:lvl w:ilvl="2">
      <w:start w:val="1"/>
      <w:numFmt w:val="lowerRoman"/>
      <w:lvlText w:val="%3."/>
      <w:lvlJc w:val="right"/>
      <w:pPr>
        <w:ind w:left="856" w:hanging="363"/>
      </w:pPr>
      <w:rPr>
        <w:rFonts w:hint="default"/>
      </w:rPr>
    </w:lvl>
    <w:lvl w:ilvl="3">
      <w:start w:val="1"/>
      <w:numFmt w:val="decimal"/>
      <w:lvlText w:val="%4."/>
      <w:lvlJc w:val="left"/>
      <w:pPr>
        <w:ind w:left="924" w:hanging="363"/>
      </w:pPr>
      <w:rPr>
        <w:rFonts w:hint="default"/>
      </w:rPr>
    </w:lvl>
    <w:lvl w:ilvl="4">
      <w:start w:val="1"/>
      <w:numFmt w:val="lowerLetter"/>
      <w:lvlText w:val="%5."/>
      <w:lvlJc w:val="left"/>
      <w:pPr>
        <w:ind w:left="992" w:hanging="363"/>
      </w:pPr>
      <w:rPr>
        <w:rFonts w:hint="default"/>
      </w:rPr>
    </w:lvl>
    <w:lvl w:ilvl="5">
      <w:start w:val="1"/>
      <w:numFmt w:val="lowerRoman"/>
      <w:lvlText w:val="%6."/>
      <w:lvlJc w:val="right"/>
      <w:pPr>
        <w:ind w:left="1060" w:hanging="363"/>
      </w:pPr>
      <w:rPr>
        <w:rFonts w:hint="default"/>
      </w:rPr>
    </w:lvl>
    <w:lvl w:ilvl="6">
      <w:start w:val="1"/>
      <w:numFmt w:val="decimal"/>
      <w:lvlText w:val="%7."/>
      <w:lvlJc w:val="left"/>
      <w:pPr>
        <w:ind w:left="1128" w:hanging="363"/>
      </w:pPr>
      <w:rPr>
        <w:rFonts w:hint="default"/>
      </w:rPr>
    </w:lvl>
    <w:lvl w:ilvl="7">
      <w:start w:val="1"/>
      <w:numFmt w:val="lowerLetter"/>
      <w:lvlText w:val="%8."/>
      <w:lvlJc w:val="left"/>
      <w:pPr>
        <w:ind w:left="1196" w:hanging="363"/>
      </w:pPr>
      <w:rPr>
        <w:rFonts w:hint="default"/>
      </w:rPr>
    </w:lvl>
    <w:lvl w:ilvl="8">
      <w:start w:val="1"/>
      <w:numFmt w:val="lowerRoman"/>
      <w:lvlText w:val="%9."/>
      <w:lvlJc w:val="right"/>
      <w:pPr>
        <w:ind w:left="1264" w:hanging="363"/>
      </w:pPr>
      <w:rPr>
        <w:rFonts w:hint="default"/>
      </w:rPr>
    </w:lvl>
  </w:abstractNum>
  <w:abstractNum w:abstractNumId="38" w15:restartNumberingAfterBreak="0">
    <w:nsid w:val="7DF62392"/>
    <w:multiLevelType w:val="multilevel"/>
    <w:tmpl w:val="DE96DD0E"/>
    <w:lvl w:ilvl="0">
      <w:start w:val="25"/>
      <w:numFmt w:val="decimal"/>
      <w:lvlText w:val="%1א."/>
      <w:lvlJc w:val="left"/>
      <w:pPr>
        <w:ind w:left="340" w:hanging="34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59583B"/>
    <w:multiLevelType w:val="multilevel"/>
    <w:tmpl w:val="D0BC5D86"/>
    <w:styleLink w:val="120"/>
    <w:lvl w:ilvl="0">
      <w:start w:val="21"/>
      <w:numFmt w:val="decimal"/>
      <w:lvlText w:val="%1א."/>
      <w:lvlJc w:val="left"/>
      <w:pPr>
        <w:ind w:left="360" w:hanging="360"/>
      </w:pPr>
      <w:rPr>
        <w:rFonts w:cs="David"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36"/>
  </w:num>
  <w:num w:numId="3">
    <w:abstractNumId w:val="21"/>
  </w:num>
  <w:num w:numId="4">
    <w:abstractNumId w:val="27"/>
  </w:num>
  <w:num w:numId="5">
    <w:abstractNumId w:val="26"/>
  </w:num>
  <w:num w:numId="6">
    <w:abstractNumId w:val="37"/>
  </w:num>
  <w:num w:numId="7">
    <w:abstractNumId w:val="15"/>
  </w:num>
  <w:num w:numId="8">
    <w:abstractNumId w:val="13"/>
  </w:num>
  <w:num w:numId="9">
    <w:abstractNumId w:val="0"/>
  </w:num>
  <w:num w:numId="10">
    <w:abstractNumId w:val="10"/>
  </w:num>
  <w:num w:numId="11">
    <w:abstractNumId w:val="35"/>
  </w:num>
  <w:num w:numId="12">
    <w:abstractNumId w:val="14"/>
  </w:num>
  <w:num w:numId="13">
    <w:abstractNumId w:val="32"/>
  </w:num>
  <w:num w:numId="14">
    <w:abstractNumId w:val="22"/>
  </w:num>
  <w:num w:numId="15">
    <w:abstractNumId w:val="18"/>
  </w:num>
  <w:num w:numId="16">
    <w:abstractNumId w:val="11"/>
  </w:num>
  <w:num w:numId="17">
    <w:abstractNumId w:val="25"/>
  </w:num>
  <w:num w:numId="18">
    <w:abstractNumId w:val="2"/>
  </w:num>
  <w:num w:numId="19">
    <w:abstractNumId w:val="5"/>
  </w:num>
  <w:num w:numId="20">
    <w:abstractNumId w:val="39"/>
  </w:num>
  <w:num w:numId="21">
    <w:abstractNumId w:val="33"/>
  </w:num>
  <w:num w:numId="22">
    <w:abstractNumId w:val="24"/>
  </w:num>
  <w:num w:numId="23">
    <w:abstractNumId w:val="9"/>
  </w:num>
  <w:num w:numId="24">
    <w:abstractNumId w:val="38"/>
  </w:num>
  <w:num w:numId="25">
    <w:abstractNumId w:val="4"/>
  </w:num>
  <w:num w:numId="26">
    <w:abstractNumId w:val="28"/>
  </w:num>
  <w:num w:numId="27">
    <w:abstractNumId w:val="23"/>
  </w:num>
  <w:num w:numId="28">
    <w:abstractNumId w:val="6"/>
  </w:num>
  <w:num w:numId="29">
    <w:abstractNumId w:val="3"/>
  </w:num>
  <w:num w:numId="30">
    <w:abstractNumId w:val="12"/>
  </w:num>
  <w:num w:numId="31">
    <w:abstractNumId w:val="34"/>
  </w:num>
  <w:num w:numId="32">
    <w:abstractNumId w:val="1"/>
  </w:num>
  <w:num w:numId="33">
    <w:abstractNumId w:val="19"/>
  </w:num>
  <w:num w:numId="34">
    <w:abstractNumId w:val="29"/>
  </w:num>
  <w:num w:numId="35">
    <w:abstractNumId w:val="7"/>
  </w:num>
  <w:num w:numId="36">
    <w:abstractNumId w:val="20"/>
  </w:num>
  <w:num w:numId="37">
    <w:abstractNumId w:val="16"/>
  </w:num>
  <w:num w:numId="38">
    <w:abstractNumId w:val="16"/>
  </w:num>
  <w:num w:numId="39">
    <w:abstractNumId w:val="30"/>
  </w:num>
  <w:num w:numId="40">
    <w:abstractNumId w:val="8"/>
  </w:num>
  <w:num w:numId="41">
    <w:abstractNumId w:val="17"/>
  </w:num>
  <w:num w:numId="42">
    <w:abstractNumId w:val="16"/>
  </w:num>
  <w:num w:numId="43">
    <w:abstractNumId w:val="16"/>
  </w:num>
  <w:num w:numId="44">
    <w:abstractNumId w:val="16"/>
  </w:num>
  <w:num w:numId="45">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57B"/>
    <w:rsid w:val="000009F1"/>
    <w:rsid w:val="000025DC"/>
    <w:rsid w:val="00003A15"/>
    <w:rsid w:val="00004C68"/>
    <w:rsid w:val="00007B3A"/>
    <w:rsid w:val="00007C4B"/>
    <w:rsid w:val="00010789"/>
    <w:rsid w:val="00010D40"/>
    <w:rsid w:val="00011386"/>
    <w:rsid w:val="0001164B"/>
    <w:rsid w:val="000116F8"/>
    <w:rsid w:val="00011CF4"/>
    <w:rsid w:val="0001298B"/>
    <w:rsid w:val="00013569"/>
    <w:rsid w:val="000138B6"/>
    <w:rsid w:val="00013C79"/>
    <w:rsid w:val="000141C0"/>
    <w:rsid w:val="000143D7"/>
    <w:rsid w:val="000161ED"/>
    <w:rsid w:val="00017257"/>
    <w:rsid w:val="00020BDF"/>
    <w:rsid w:val="00022621"/>
    <w:rsid w:val="00023F75"/>
    <w:rsid w:val="000260BF"/>
    <w:rsid w:val="000312F1"/>
    <w:rsid w:val="00031D3C"/>
    <w:rsid w:val="00032264"/>
    <w:rsid w:val="0003314B"/>
    <w:rsid w:val="00035F57"/>
    <w:rsid w:val="00036C73"/>
    <w:rsid w:val="00040FCA"/>
    <w:rsid w:val="000411C6"/>
    <w:rsid w:val="00041782"/>
    <w:rsid w:val="00041900"/>
    <w:rsid w:val="00041B46"/>
    <w:rsid w:val="00042CD0"/>
    <w:rsid w:val="0004453D"/>
    <w:rsid w:val="00044B94"/>
    <w:rsid w:val="000454F4"/>
    <w:rsid w:val="000458B3"/>
    <w:rsid w:val="00045FE5"/>
    <w:rsid w:val="00046022"/>
    <w:rsid w:val="0004752C"/>
    <w:rsid w:val="00050B90"/>
    <w:rsid w:val="0005118E"/>
    <w:rsid w:val="0005120D"/>
    <w:rsid w:val="0005307B"/>
    <w:rsid w:val="000536C0"/>
    <w:rsid w:val="000538B2"/>
    <w:rsid w:val="00053BD7"/>
    <w:rsid w:val="00054749"/>
    <w:rsid w:val="00057218"/>
    <w:rsid w:val="000572EA"/>
    <w:rsid w:val="00061D7C"/>
    <w:rsid w:val="0006325B"/>
    <w:rsid w:val="000667BA"/>
    <w:rsid w:val="00066CEA"/>
    <w:rsid w:val="00067570"/>
    <w:rsid w:val="00067667"/>
    <w:rsid w:val="000705F8"/>
    <w:rsid w:val="000730F9"/>
    <w:rsid w:val="00073855"/>
    <w:rsid w:val="00074D82"/>
    <w:rsid w:val="0007563B"/>
    <w:rsid w:val="0007611F"/>
    <w:rsid w:val="00080F31"/>
    <w:rsid w:val="00081137"/>
    <w:rsid w:val="000817AA"/>
    <w:rsid w:val="000821B2"/>
    <w:rsid w:val="00083276"/>
    <w:rsid w:val="00084541"/>
    <w:rsid w:val="000845B5"/>
    <w:rsid w:val="00084726"/>
    <w:rsid w:val="00084E9A"/>
    <w:rsid w:val="000861D4"/>
    <w:rsid w:val="00086CA6"/>
    <w:rsid w:val="0008722A"/>
    <w:rsid w:val="00087C8A"/>
    <w:rsid w:val="00090A93"/>
    <w:rsid w:val="00090B62"/>
    <w:rsid w:val="0009166E"/>
    <w:rsid w:val="000917F4"/>
    <w:rsid w:val="00091A0E"/>
    <w:rsid w:val="00094572"/>
    <w:rsid w:val="00094BA3"/>
    <w:rsid w:val="00095E0A"/>
    <w:rsid w:val="00096AC1"/>
    <w:rsid w:val="00096D9E"/>
    <w:rsid w:val="00096DA6"/>
    <w:rsid w:val="000976BD"/>
    <w:rsid w:val="000A0B4D"/>
    <w:rsid w:val="000A101B"/>
    <w:rsid w:val="000A2739"/>
    <w:rsid w:val="000A44DF"/>
    <w:rsid w:val="000A5040"/>
    <w:rsid w:val="000A562C"/>
    <w:rsid w:val="000A5714"/>
    <w:rsid w:val="000A7D1A"/>
    <w:rsid w:val="000B0134"/>
    <w:rsid w:val="000B0413"/>
    <w:rsid w:val="000B38C9"/>
    <w:rsid w:val="000B4065"/>
    <w:rsid w:val="000B46DD"/>
    <w:rsid w:val="000B47D0"/>
    <w:rsid w:val="000B5ACA"/>
    <w:rsid w:val="000C124D"/>
    <w:rsid w:val="000C1490"/>
    <w:rsid w:val="000C1A2A"/>
    <w:rsid w:val="000C2458"/>
    <w:rsid w:val="000C3299"/>
    <w:rsid w:val="000C491E"/>
    <w:rsid w:val="000D0C71"/>
    <w:rsid w:val="000D0E49"/>
    <w:rsid w:val="000D197F"/>
    <w:rsid w:val="000D279A"/>
    <w:rsid w:val="000D3AFC"/>
    <w:rsid w:val="000D3DBE"/>
    <w:rsid w:val="000D42CF"/>
    <w:rsid w:val="000D5600"/>
    <w:rsid w:val="000D68C4"/>
    <w:rsid w:val="000E1BCE"/>
    <w:rsid w:val="000E2871"/>
    <w:rsid w:val="000E4334"/>
    <w:rsid w:val="000E4353"/>
    <w:rsid w:val="000E4563"/>
    <w:rsid w:val="000E4EDF"/>
    <w:rsid w:val="000E516F"/>
    <w:rsid w:val="000E655A"/>
    <w:rsid w:val="000E720E"/>
    <w:rsid w:val="000F0B45"/>
    <w:rsid w:val="000F13BA"/>
    <w:rsid w:val="000F4ABC"/>
    <w:rsid w:val="000F61A6"/>
    <w:rsid w:val="000F6C4F"/>
    <w:rsid w:val="000F6FB6"/>
    <w:rsid w:val="000F785B"/>
    <w:rsid w:val="00100AC3"/>
    <w:rsid w:val="00101288"/>
    <w:rsid w:val="00102044"/>
    <w:rsid w:val="00103060"/>
    <w:rsid w:val="001032BF"/>
    <w:rsid w:val="00105D15"/>
    <w:rsid w:val="001066DB"/>
    <w:rsid w:val="00106A86"/>
    <w:rsid w:val="001108BE"/>
    <w:rsid w:val="00110CC5"/>
    <w:rsid w:val="00110CCC"/>
    <w:rsid w:val="00111567"/>
    <w:rsid w:val="00113229"/>
    <w:rsid w:val="00113AEE"/>
    <w:rsid w:val="00114069"/>
    <w:rsid w:val="00115537"/>
    <w:rsid w:val="001171D2"/>
    <w:rsid w:val="00117A65"/>
    <w:rsid w:val="001211C1"/>
    <w:rsid w:val="00121E44"/>
    <w:rsid w:val="00122AAB"/>
    <w:rsid w:val="001233B5"/>
    <w:rsid w:val="0012372B"/>
    <w:rsid w:val="00126797"/>
    <w:rsid w:val="00126865"/>
    <w:rsid w:val="001272AD"/>
    <w:rsid w:val="00127926"/>
    <w:rsid w:val="00130B12"/>
    <w:rsid w:val="00131FFE"/>
    <w:rsid w:val="001331C6"/>
    <w:rsid w:val="0013365C"/>
    <w:rsid w:val="00133D36"/>
    <w:rsid w:val="00134ADC"/>
    <w:rsid w:val="00135649"/>
    <w:rsid w:val="0013617B"/>
    <w:rsid w:val="00136684"/>
    <w:rsid w:val="00137FE4"/>
    <w:rsid w:val="001406C3"/>
    <w:rsid w:val="00140C61"/>
    <w:rsid w:val="001419D9"/>
    <w:rsid w:val="00142AF8"/>
    <w:rsid w:val="00145E55"/>
    <w:rsid w:val="00146716"/>
    <w:rsid w:val="0014684F"/>
    <w:rsid w:val="00146D0A"/>
    <w:rsid w:val="00147470"/>
    <w:rsid w:val="0015033E"/>
    <w:rsid w:val="00150386"/>
    <w:rsid w:val="00150E0F"/>
    <w:rsid w:val="001514E2"/>
    <w:rsid w:val="001535E9"/>
    <w:rsid w:val="00153B6A"/>
    <w:rsid w:val="00153CF0"/>
    <w:rsid w:val="00155830"/>
    <w:rsid w:val="00155A8A"/>
    <w:rsid w:val="00155B8E"/>
    <w:rsid w:val="00156C1B"/>
    <w:rsid w:val="00156EA2"/>
    <w:rsid w:val="00156F98"/>
    <w:rsid w:val="00160EB0"/>
    <w:rsid w:val="00161A1A"/>
    <w:rsid w:val="00161E5A"/>
    <w:rsid w:val="00163AF9"/>
    <w:rsid w:val="00163CD1"/>
    <w:rsid w:val="00164B27"/>
    <w:rsid w:val="00165A4D"/>
    <w:rsid w:val="00167A84"/>
    <w:rsid w:val="00167F27"/>
    <w:rsid w:val="00170266"/>
    <w:rsid w:val="00172282"/>
    <w:rsid w:val="00172363"/>
    <w:rsid w:val="00173195"/>
    <w:rsid w:val="0017322F"/>
    <w:rsid w:val="001736B0"/>
    <w:rsid w:val="00174AD3"/>
    <w:rsid w:val="001755D9"/>
    <w:rsid w:val="00175B31"/>
    <w:rsid w:val="00176020"/>
    <w:rsid w:val="0018148F"/>
    <w:rsid w:val="00182950"/>
    <w:rsid w:val="001829CC"/>
    <w:rsid w:val="00184124"/>
    <w:rsid w:val="00184A03"/>
    <w:rsid w:val="00184D7A"/>
    <w:rsid w:val="00186466"/>
    <w:rsid w:val="00186F8E"/>
    <w:rsid w:val="001870DF"/>
    <w:rsid w:val="001906A9"/>
    <w:rsid w:val="0019080F"/>
    <w:rsid w:val="00191FCA"/>
    <w:rsid w:val="00193A01"/>
    <w:rsid w:val="00194486"/>
    <w:rsid w:val="001945A5"/>
    <w:rsid w:val="00194701"/>
    <w:rsid w:val="0019495D"/>
    <w:rsid w:val="00194AD9"/>
    <w:rsid w:val="00194B92"/>
    <w:rsid w:val="00194FBC"/>
    <w:rsid w:val="001971CE"/>
    <w:rsid w:val="001A01E9"/>
    <w:rsid w:val="001A243E"/>
    <w:rsid w:val="001A38D0"/>
    <w:rsid w:val="001A405F"/>
    <w:rsid w:val="001A4876"/>
    <w:rsid w:val="001A4D9E"/>
    <w:rsid w:val="001A5F03"/>
    <w:rsid w:val="001A69D0"/>
    <w:rsid w:val="001A74E9"/>
    <w:rsid w:val="001A755F"/>
    <w:rsid w:val="001B0BC5"/>
    <w:rsid w:val="001B2DDE"/>
    <w:rsid w:val="001B372B"/>
    <w:rsid w:val="001B39F2"/>
    <w:rsid w:val="001C0622"/>
    <w:rsid w:val="001C0A49"/>
    <w:rsid w:val="001C0C9E"/>
    <w:rsid w:val="001C295C"/>
    <w:rsid w:val="001C4160"/>
    <w:rsid w:val="001C4222"/>
    <w:rsid w:val="001C4620"/>
    <w:rsid w:val="001C59F2"/>
    <w:rsid w:val="001C6957"/>
    <w:rsid w:val="001C6A20"/>
    <w:rsid w:val="001C6FEA"/>
    <w:rsid w:val="001D1534"/>
    <w:rsid w:val="001D1B35"/>
    <w:rsid w:val="001D48F0"/>
    <w:rsid w:val="001D6939"/>
    <w:rsid w:val="001D702B"/>
    <w:rsid w:val="001D75A4"/>
    <w:rsid w:val="001E0285"/>
    <w:rsid w:val="001E0F91"/>
    <w:rsid w:val="001E1307"/>
    <w:rsid w:val="001E2156"/>
    <w:rsid w:val="001E5542"/>
    <w:rsid w:val="001E7538"/>
    <w:rsid w:val="001E7C4C"/>
    <w:rsid w:val="001E7C5B"/>
    <w:rsid w:val="001F044E"/>
    <w:rsid w:val="001F11C1"/>
    <w:rsid w:val="001F21ED"/>
    <w:rsid w:val="001F2B5B"/>
    <w:rsid w:val="001F2CB3"/>
    <w:rsid w:val="001F419A"/>
    <w:rsid w:val="001F4677"/>
    <w:rsid w:val="001F4AED"/>
    <w:rsid w:val="001F59E8"/>
    <w:rsid w:val="001F76BB"/>
    <w:rsid w:val="001F7CD8"/>
    <w:rsid w:val="002002F9"/>
    <w:rsid w:val="002007C5"/>
    <w:rsid w:val="00203969"/>
    <w:rsid w:val="002040D3"/>
    <w:rsid w:val="00204163"/>
    <w:rsid w:val="00204228"/>
    <w:rsid w:val="0020519B"/>
    <w:rsid w:val="00205AF3"/>
    <w:rsid w:val="00212035"/>
    <w:rsid w:val="002124B5"/>
    <w:rsid w:val="00212D83"/>
    <w:rsid w:val="00213AC8"/>
    <w:rsid w:val="002150F7"/>
    <w:rsid w:val="0021678D"/>
    <w:rsid w:val="00216807"/>
    <w:rsid w:val="00216F45"/>
    <w:rsid w:val="00217B16"/>
    <w:rsid w:val="00221338"/>
    <w:rsid w:val="00221541"/>
    <w:rsid w:val="0022198F"/>
    <w:rsid w:val="00221EFD"/>
    <w:rsid w:val="00221F62"/>
    <w:rsid w:val="00223008"/>
    <w:rsid w:val="002238C8"/>
    <w:rsid w:val="00223D27"/>
    <w:rsid w:val="002246EF"/>
    <w:rsid w:val="00225D41"/>
    <w:rsid w:val="00225F5D"/>
    <w:rsid w:val="00227159"/>
    <w:rsid w:val="00230BE8"/>
    <w:rsid w:val="002310AA"/>
    <w:rsid w:val="002312C7"/>
    <w:rsid w:val="002316B8"/>
    <w:rsid w:val="00232400"/>
    <w:rsid w:val="002334BF"/>
    <w:rsid w:val="0023420C"/>
    <w:rsid w:val="00235108"/>
    <w:rsid w:val="002352AF"/>
    <w:rsid w:val="0023546C"/>
    <w:rsid w:val="00241C53"/>
    <w:rsid w:val="00243271"/>
    <w:rsid w:val="002435F5"/>
    <w:rsid w:val="002437D9"/>
    <w:rsid w:val="00243AEA"/>
    <w:rsid w:val="00244D5E"/>
    <w:rsid w:val="00245F7F"/>
    <w:rsid w:val="00246763"/>
    <w:rsid w:val="00246A03"/>
    <w:rsid w:val="00247BBC"/>
    <w:rsid w:val="00251284"/>
    <w:rsid w:val="0025451F"/>
    <w:rsid w:val="00254AF8"/>
    <w:rsid w:val="00254DEA"/>
    <w:rsid w:val="00254E88"/>
    <w:rsid w:val="0025569C"/>
    <w:rsid w:val="00255A65"/>
    <w:rsid w:val="0025643C"/>
    <w:rsid w:val="00256F6E"/>
    <w:rsid w:val="00257BEE"/>
    <w:rsid w:val="00263420"/>
    <w:rsid w:val="00267EE5"/>
    <w:rsid w:val="00270428"/>
    <w:rsid w:val="00270759"/>
    <w:rsid w:val="00270858"/>
    <w:rsid w:val="0027211B"/>
    <w:rsid w:val="002724DF"/>
    <w:rsid w:val="002755BE"/>
    <w:rsid w:val="00275A77"/>
    <w:rsid w:val="00275F15"/>
    <w:rsid w:val="0027671E"/>
    <w:rsid w:val="00280677"/>
    <w:rsid w:val="00280A4A"/>
    <w:rsid w:val="00281822"/>
    <w:rsid w:val="00281BBF"/>
    <w:rsid w:val="00282680"/>
    <w:rsid w:val="00282DF6"/>
    <w:rsid w:val="00282E5D"/>
    <w:rsid w:val="002839FB"/>
    <w:rsid w:val="0028590F"/>
    <w:rsid w:val="0028765A"/>
    <w:rsid w:val="00287A35"/>
    <w:rsid w:val="0029052A"/>
    <w:rsid w:val="002908F2"/>
    <w:rsid w:val="00292815"/>
    <w:rsid w:val="002931D6"/>
    <w:rsid w:val="0029435A"/>
    <w:rsid w:val="00294F93"/>
    <w:rsid w:val="00296516"/>
    <w:rsid w:val="00296CB4"/>
    <w:rsid w:val="002A05C1"/>
    <w:rsid w:val="002A0A18"/>
    <w:rsid w:val="002A27A9"/>
    <w:rsid w:val="002A2ACB"/>
    <w:rsid w:val="002A4CBC"/>
    <w:rsid w:val="002A6082"/>
    <w:rsid w:val="002A6661"/>
    <w:rsid w:val="002A6731"/>
    <w:rsid w:val="002A6CA2"/>
    <w:rsid w:val="002B02BE"/>
    <w:rsid w:val="002B1970"/>
    <w:rsid w:val="002B1ECC"/>
    <w:rsid w:val="002B2743"/>
    <w:rsid w:val="002B4367"/>
    <w:rsid w:val="002B4577"/>
    <w:rsid w:val="002B5466"/>
    <w:rsid w:val="002B5941"/>
    <w:rsid w:val="002B5A3C"/>
    <w:rsid w:val="002B5B42"/>
    <w:rsid w:val="002B629B"/>
    <w:rsid w:val="002B65BC"/>
    <w:rsid w:val="002B7502"/>
    <w:rsid w:val="002B7766"/>
    <w:rsid w:val="002B7DA2"/>
    <w:rsid w:val="002C0546"/>
    <w:rsid w:val="002C0CC4"/>
    <w:rsid w:val="002C130F"/>
    <w:rsid w:val="002C38ED"/>
    <w:rsid w:val="002C6343"/>
    <w:rsid w:val="002C70F9"/>
    <w:rsid w:val="002C72C8"/>
    <w:rsid w:val="002C7A75"/>
    <w:rsid w:val="002D26E6"/>
    <w:rsid w:val="002D2E71"/>
    <w:rsid w:val="002D31A3"/>
    <w:rsid w:val="002D32E5"/>
    <w:rsid w:val="002D39BF"/>
    <w:rsid w:val="002D3AAD"/>
    <w:rsid w:val="002D3C78"/>
    <w:rsid w:val="002D3C84"/>
    <w:rsid w:val="002D3F47"/>
    <w:rsid w:val="002D3F7E"/>
    <w:rsid w:val="002D4F2D"/>
    <w:rsid w:val="002D73C9"/>
    <w:rsid w:val="002E09A4"/>
    <w:rsid w:val="002E0F54"/>
    <w:rsid w:val="002E1502"/>
    <w:rsid w:val="002E238B"/>
    <w:rsid w:val="002E2A77"/>
    <w:rsid w:val="002E4247"/>
    <w:rsid w:val="002E4898"/>
    <w:rsid w:val="002E4A1B"/>
    <w:rsid w:val="002E58D9"/>
    <w:rsid w:val="002E6BC7"/>
    <w:rsid w:val="002E7DBA"/>
    <w:rsid w:val="002F12D8"/>
    <w:rsid w:val="002F20B7"/>
    <w:rsid w:val="002F2392"/>
    <w:rsid w:val="002F28BA"/>
    <w:rsid w:val="002F3553"/>
    <w:rsid w:val="002F4ABD"/>
    <w:rsid w:val="002F6F2D"/>
    <w:rsid w:val="002F700D"/>
    <w:rsid w:val="002F7A8C"/>
    <w:rsid w:val="003000B6"/>
    <w:rsid w:val="00300F86"/>
    <w:rsid w:val="00300FF0"/>
    <w:rsid w:val="00301B09"/>
    <w:rsid w:val="00302612"/>
    <w:rsid w:val="003029FC"/>
    <w:rsid w:val="00302C54"/>
    <w:rsid w:val="00303455"/>
    <w:rsid w:val="00303734"/>
    <w:rsid w:val="003040E7"/>
    <w:rsid w:val="003051CB"/>
    <w:rsid w:val="00306A4A"/>
    <w:rsid w:val="00306D35"/>
    <w:rsid w:val="00306F6A"/>
    <w:rsid w:val="00310858"/>
    <w:rsid w:val="0031140D"/>
    <w:rsid w:val="00312651"/>
    <w:rsid w:val="0031704C"/>
    <w:rsid w:val="00317BA1"/>
    <w:rsid w:val="00321406"/>
    <w:rsid w:val="00321EBD"/>
    <w:rsid w:val="00322055"/>
    <w:rsid w:val="00323345"/>
    <w:rsid w:val="00323E55"/>
    <w:rsid w:val="003254C8"/>
    <w:rsid w:val="00327890"/>
    <w:rsid w:val="00327B85"/>
    <w:rsid w:val="00332B75"/>
    <w:rsid w:val="00336128"/>
    <w:rsid w:val="00336E9E"/>
    <w:rsid w:val="00337B6B"/>
    <w:rsid w:val="0034037E"/>
    <w:rsid w:val="00341610"/>
    <w:rsid w:val="00342422"/>
    <w:rsid w:val="00343DB9"/>
    <w:rsid w:val="003442EC"/>
    <w:rsid w:val="00345A0C"/>
    <w:rsid w:val="00346469"/>
    <w:rsid w:val="003469B3"/>
    <w:rsid w:val="00347CE0"/>
    <w:rsid w:val="00353B74"/>
    <w:rsid w:val="003546E0"/>
    <w:rsid w:val="00355E0B"/>
    <w:rsid w:val="003564D2"/>
    <w:rsid w:val="003566E3"/>
    <w:rsid w:val="0035687A"/>
    <w:rsid w:val="0035748D"/>
    <w:rsid w:val="00357CB4"/>
    <w:rsid w:val="003614EF"/>
    <w:rsid w:val="00361C01"/>
    <w:rsid w:val="003622AC"/>
    <w:rsid w:val="00362C64"/>
    <w:rsid w:val="00363249"/>
    <w:rsid w:val="00365066"/>
    <w:rsid w:val="003652B5"/>
    <w:rsid w:val="00366321"/>
    <w:rsid w:val="00366697"/>
    <w:rsid w:val="00366AEF"/>
    <w:rsid w:val="0036705D"/>
    <w:rsid w:val="0037071C"/>
    <w:rsid w:val="0037110C"/>
    <w:rsid w:val="003713AF"/>
    <w:rsid w:val="00372738"/>
    <w:rsid w:val="00372AD5"/>
    <w:rsid w:val="003735DF"/>
    <w:rsid w:val="003759F0"/>
    <w:rsid w:val="003769BF"/>
    <w:rsid w:val="00377BCC"/>
    <w:rsid w:val="003817F1"/>
    <w:rsid w:val="003823E8"/>
    <w:rsid w:val="00382A15"/>
    <w:rsid w:val="00383897"/>
    <w:rsid w:val="00383EBD"/>
    <w:rsid w:val="00384382"/>
    <w:rsid w:val="0038550D"/>
    <w:rsid w:val="0038783F"/>
    <w:rsid w:val="00390FDD"/>
    <w:rsid w:val="00391905"/>
    <w:rsid w:val="00391E19"/>
    <w:rsid w:val="00392580"/>
    <w:rsid w:val="00393711"/>
    <w:rsid w:val="00393730"/>
    <w:rsid w:val="0039381A"/>
    <w:rsid w:val="00393B70"/>
    <w:rsid w:val="00393D99"/>
    <w:rsid w:val="00395D98"/>
    <w:rsid w:val="003960D3"/>
    <w:rsid w:val="00397755"/>
    <w:rsid w:val="00397ABD"/>
    <w:rsid w:val="00397DEF"/>
    <w:rsid w:val="003A1AC9"/>
    <w:rsid w:val="003A1DF6"/>
    <w:rsid w:val="003A1F91"/>
    <w:rsid w:val="003A2D0B"/>
    <w:rsid w:val="003A3260"/>
    <w:rsid w:val="003A34A1"/>
    <w:rsid w:val="003A54FF"/>
    <w:rsid w:val="003A58D7"/>
    <w:rsid w:val="003A68C1"/>
    <w:rsid w:val="003A7D69"/>
    <w:rsid w:val="003B0325"/>
    <w:rsid w:val="003B1309"/>
    <w:rsid w:val="003B1417"/>
    <w:rsid w:val="003B1566"/>
    <w:rsid w:val="003B1712"/>
    <w:rsid w:val="003B1DC0"/>
    <w:rsid w:val="003B20D1"/>
    <w:rsid w:val="003B26E8"/>
    <w:rsid w:val="003B4241"/>
    <w:rsid w:val="003B43FE"/>
    <w:rsid w:val="003B538C"/>
    <w:rsid w:val="003B7080"/>
    <w:rsid w:val="003C12EF"/>
    <w:rsid w:val="003C16C3"/>
    <w:rsid w:val="003C1DAB"/>
    <w:rsid w:val="003C28AF"/>
    <w:rsid w:val="003C4BAC"/>
    <w:rsid w:val="003C4F4D"/>
    <w:rsid w:val="003C52FC"/>
    <w:rsid w:val="003C7F8F"/>
    <w:rsid w:val="003D05B0"/>
    <w:rsid w:val="003D10FF"/>
    <w:rsid w:val="003D1112"/>
    <w:rsid w:val="003D1A2A"/>
    <w:rsid w:val="003D1D3A"/>
    <w:rsid w:val="003D21B9"/>
    <w:rsid w:val="003D236D"/>
    <w:rsid w:val="003D3D30"/>
    <w:rsid w:val="003D554A"/>
    <w:rsid w:val="003D58E7"/>
    <w:rsid w:val="003D6B17"/>
    <w:rsid w:val="003D6F9F"/>
    <w:rsid w:val="003D7C1C"/>
    <w:rsid w:val="003D7F6A"/>
    <w:rsid w:val="003E0A80"/>
    <w:rsid w:val="003E1421"/>
    <w:rsid w:val="003E1A0B"/>
    <w:rsid w:val="003E3D97"/>
    <w:rsid w:val="003E4314"/>
    <w:rsid w:val="003E5034"/>
    <w:rsid w:val="003E5CAF"/>
    <w:rsid w:val="003E6594"/>
    <w:rsid w:val="003E670C"/>
    <w:rsid w:val="003E740C"/>
    <w:rsid w:val="003E7430"/>
    <w:rsid w:val="003F0639"/>
    <w:rsid w:val="003F1C8D"/>
    <w:rsid w:val="003F30A2"/>
    <w:rsid w:val="003F5138"/>
    <w:rsid w:val="003F5174"/>
    <w:rsid w:val="003F630B"/>
    <w:rsid w:val="003F6967"/>
    <w:rsid w:val="003F76C8"/>
    <w:rsid w:val="00400151"/>
    <w:rsid w:val="00400454"/>
    <w:rsid w:val="004007EB"/>
    <w:rsid w:val="00402F4F"/>
    <w:rsid w:val="0040432E"/>
    <w:rsid w:val="00405254"/>
    <w:rsid w:val="00405511"/>
    <w:rsid w:val="0040551F"/>
    <w:rsid w:val="00406453"/>
    <w:rsid w:val="00406CC2"/>
    <w:rsid w:val="004073D3"/>
    <w:rsid w:val="00407D8F"/>
    <w:rsid w:val="004105B1"/>
    <w:rsid w:val="00410BD8"/>
    <w:rsid w:val="00410E65"/>
    <w:rsid w:val="00412828"/>
    <w:rsid w:val="0041374D"/>
    <w:rsid w:val="00414AF3"/>
    <w:rsid w:val="00415587"/>
    <w:rsid w:val="00416064"/>
    <w:rsid w:val="004164F7"/>
    <w:rsid w:val="004172CC"/>
    <w:rsid w:val="00417685"/>
    <w:rsid w:val="00417729"/>
    <w:rsid w:val="00417BDC"/>
    <w:rsid w:val="00424030"/>
    <w:rsid w:val="004253BA"/>
    <w:rsid w:val="0042549A"/>
    <w:rsid w:val="004262CB"/>
    <w:rsid w:val="00426CD4"/>
    <w:rsid w:val="00430300"/>
    <w:rsid w:val="00430662"/>
    <w:rsid w:val="00430FDD"/>
    <w:rsid w:val="00431F95"/>
    <w:rsid w:val="00432BBC"/>
    <w:rsid w:val="004352CF"/>
    <w:rsid w:val="00436361"/>
    <w:rsid w:val="0043715E"/>
    <w:rsid w:val="0043742A"/>
    <w:rsid w:val="00441212"/>
    <w:rsid w:val="00441B3D"/>
    <w:rsid w:val="00441D73"/>
    <w:rsid w:val="00441E90"/>
    <w:rsid w:val="00442E7B"/>
    <w:rsid w:val="004461CF"/>
    <w:rsid w:val="004467D4"/>
    <w:rsid w:val="0044688B"/>
    <w:rsid w:val="004469F1"/>
    <w:rsid w:val="00447019"/>
    <w:rsid w:val="0045002A"/>
    <w:rsid w:val="00450B79"/>
    <w:rsid w:val="00451CD1"/>
    <w:rsid w:val="00451DBC"/>
    <w:rsid w:val="004527A7"/>
    <w:rsid w:val="00452E07"/>
    <w:rsid w:val="004533AC"/>
    <w:rsid w:val="00454487"/>
    <w:rsid w:val="00454CCF"/>
    <w:rsid w:val="00456AA4"/>
    <w:rsid w:val="004574D4"/>
    <w:rsid w:val="0046064F"/>
    <w:rsid w:val="00463575"/>
    <w:rsid w:val="004648B7"/>
    <w:rsid w:val="00464929"/>
    <w:rsid w:val="00464C4D"/>
    <w:rsid w:val="00464EBC"/>
    <w:rsid w:val="00465D10"/>
    <w:rsid w:val="00466F4C"/>
    <w:rsid w:val="00470E3A"/>
    <w:rsid w:val="00470F94"/>
    <w:rsid w:val="00471353"/>
    <w:rsid w:val="00471EE0"/>
    <w:rsid w:val="00472190"/>
    <w:rsid w:val="00473017"/>
    <w:rsid w:val="00473765"/>
    <w:rsid w:val="004750EF"/>
    <w:rsid w:val="00475D9E"/>
    <w:rsid w:val="00475E56"/>
    <w:rsid w:val="00476596"/>
    <w:rsid w:val="00477B9C"/>
    <w:rsid w:val="00481FE7"/>
    <w:rsid w:val="0048355D"/>
    <w:rsid w:val="00483947"/>
    <w:rsid w:val="00484534"/>
    <w:rsid w:val="00484C6E"/>
    <w:rsid w:val="004852C8"/>
    <w:rsid w:val="00485CE3"/>
    <w:rsid w:val="00487119"/>
    <w:rsid w:val="00487EF6"/>
    <w:rsid w:val="00490FEA"/>
    <w:rsid w:val="00491007"/>
    <w:rsid w:val="00493529"/>
    <w:rsid w:val="00495F98"/>
    <w:rsid w:val="004963B2"/>
    <w:rsid w:val="0049658C"/>
    <w:rsid w:val="00497AA8"/>
    <w:rsid w:val="004A00A1"/>
    <w:rsid w:val="004A0C15"/>
    <w:rsid w:val="004A148D"/>
    <w:rsid w:val="004A1E69"/>
    <w:rsid w:val="004A252C"/>
    <w:rsid w:val="004A3A10"/>
    <w:rsid w:val="004A4CAD"/>
    <w:rsid w:val="004A558C"/>
    <w:rsid w:val="004A62B0"/>
    <w:rsid w:val="004A782F"/>
    <w:rsid w:val="004B07F0"/>
    <w:rsid w:val="004B0FE6"/>
    <w:rsid w:val="004B215B"/>
    <w:rsid w:val="004B21CC"/>
    <w:rsid w:val="004B24C5"/>
    <w:rsid w:val="004B45D3"/>
    <w:rsid w:val="004B6E4A"/>
    <w:rsid w:val="004B6EF3"/>
    <w:rsid w:val="004B73C5"/>
    <w:rsid w:val="004C0CBF"/>
    <w:rsid w:val="004C0F54"/>
    <w:rsid w:val="004C431D"/>
    <w:rsid w:val="004C4667"/>
    <w:rsid w:val="004C7CF7"/>
    <w:rsid w:val="004D054E"/>
    <w:rsid w:val="004D0830"/>
    <w:rsid w:val="004D18DC"/>
    <w:rsid w:val="004D2AA6"/>
    <w:rsid w:val="004D2DAC"/>
    <w:rsid w:val="004D3716"/>
    <w:rsid w:val="004D4299"/>
    <w:rsid w:val="004D42C7"/>
    <w:rsid w:val="004D49D9"/>
    <w:rsid w:val="004D4CA9"/>
    <w:rsid w:val="004D4F93"/>
    <w:rsid w:val="004D6CBF"/>
    <w:rsid w:val="004D6E59"/>
    <w:rsid w:val="004D71C0"/>
    <w:rsid w:val="004D7D5F"/>
    <w:rsid w:val="004E0649"/>
    <w:rsid w:val="004E0AA5"/>
    <w:rsid w:val="004E0B60"/>
    <w:rsid w:val="004E10C1"/>
    <w:rsid w:val="004E1993"/>
    <w:rsid w:val="004E28A1"/>
    <w:rsid w:val="004E2F78"/>
    <w:rsid w:val="004E2FBA"/>
    <w:rsid w:val="004E3EBC"/>
    <w:rsid w:val="004E70CB"/>
    <w:rsid w:val="004E7600"/>
    <w:rsid w:val="004E7AA3"/>
    <w:rsid w:val="004F0847"/>
    <w:rsid w:val="004F1823"/>
    <w:rsid w:val="004F19D8"/>
    <w:rsid w:val="004F1D37"/>
    <w:rsid w:val="004F3C2E"/>
    <w:rsid w:val="004F5550"/>
    <w:rsid w:val="004F57B4"/>
    <w:rsid w:val="005044FC"/>
    <w:rsid w:val="00504CBC"/>
    <w:rsid w:val="00505A86"/>
    <w:rsid w:val="005064AF"/>
    <w:rsid w:val="005071A0"/>
    <w:rsid w:val="005071D7"/>
    <w:rsid w:val="00507F3C"/>
    <w:rsid w:val="00510A12"/>
    <w:rsid w:val="00510D91"/>
    <w:rsid w:val="00510ECE"/>
    <w:rsid w:val="0051249F"/>
    <w:rsid w:val="005125C6"/>
    <w:rsid w:val="00512CA9"/>
    <w:rsid w:val="0051367C"/>
    <w:rsid w:val="00513F8E"/>
    <w:rsid w:val="00514DEA"/>
    <w:rsid w:val="00515D29"/>
    <w:rsid w:val="00516A8C"/>
    <w:rsid w:val="00516F0F"/>
    <w:rsid w:val="00520552"/>
    <w:rsid w:val="00520A1A"/>
    <w:rsid w:val="00521F7B"/>
    <w:rsid w:val="00522880"/>
    <w:rsid w:val="00524AB4"/>
    <w:rsid w:val="00526DCC"/>
    <w:rsid w:val="00527BAD"/>
    <w:rsid w:val="00530042"/>
    <w:rsid w:val="00531048"/>
    <w:rsid w:val="005311E8"/>
    <w:rsid w:val="0053292B"/>
    <w:rsid w:val="00533BD5"/>
    <w:rsid w:val="0053479A"/>
    <w:rsid w:val="00536569"/>
    <w:rsid w:val="00536D47"/>
    <w:rsid w:val="00537327"/>
    <w:rsid w:val="00537EFB"/>
    <w:rsid w:val="00540D23"/>
    <w:rsid w:val="00541765"/>
    <w:rsid w:val="00541B1C"/>
    <w:rsid w:val="00542763"/>
    <w:rsid w:val="00543D67"/>
    <w:rsid w:val="0054414F"/>
    <w:rsid w:val="00544633"/>
    <w:rsid w:val="00545472"/>
    <w:rsid w:val="0054565F"/>
    <w:rsid w:val="00546C54"/>
    <w:rsid w:val="005471EA"/>
    <w:rsid w:val="00547DB2"/>
    <w:rsid w:val="00553263"/>
    <w:rsid w:val="005533AE"/>
    <w:rsid w:val="00554ED4"/>
    <w:rsid w:val="00555FD4"/>
    <w:rsid w:val="0056307E"/>
    <w:rsid w:val="00563395"/>
    <w:rsid w:val="005634C4"/>
    <w:rsid w:val="005640FC"/>
    <w:rsid w:val="00565159"/>
    <w:rsid w:val="00566450"/>
    <w:rsid w:val="00566A7A"/>
    <w:rsid w:val="005718C8"/>
    <w:rsid w:val="00571EEE"/>
    <w:rsid w:val="005752A2"/>
    <w:rsid w:val="00575C7A"/>
    <w:rsid w:val="00575F6C"/>
    <w:rsid w:val="00575FBA"/>
    <w:rsid w:val="00576203"/>
    <w:rsid w:val="00577B40"/>
    <w:rsid w:val="00577EE7"/>
    <w:rsid w:val="005805D2"/>
    <w:rsid w:val="00580A0A"/>
    <w:rsid w:val="005816F7"/>
    <w:rsid w:val="00583858"/>
    <w:rsid w:val="00583861"/>
    <w:rsid w:val="005850AC"/>
    <w:rsid w:val="005857DB"/>
    <w:rsid w:val="00586A2E"/>
    <w:rsid w:val="00591AB8"/>
    <w:rsid w:val="0059221E"/>
    <w:rsid w:val="0059326C"/>
    <w:rsid w:val="00594AFD"/>
    <w:rsid w:val="0059532C"/>
    <w:rsid w:val="005958DE"/>
    <w:rsid w:val="00595AF8"/>
    <w:rsid w:val="00596C8D"/>
    <w:rsid w:val="00597DF3"/>
    <w:rsid w:val="005A27CD"/>
    <w:rsid w:val="005A2FAD"/>
    <w:rsid w:val="005A3B39"/>
    <w:rsid w:val="005A3F75"/>
    <w:rsid w:val="005A5F3C"/>
    <w:rsid w:val="005A6380"/>
    <w:rsid w:val="005A7C94"/>
    <w:rsid w:val="005B22C8"/>
    <w:rsid w:val="005B26EE"/>
    <w:rsid w:val="005B2A49"/>
    <w:rsid w:val="005B4CB4"/>
    <w:rsid w:val="005B50C6"/>
    <w:rsid w:val="005B5673"/>
    <w:rsid w:val="005B6CA4"/>
    <w:rsid w:val="005C0347"/>
    <w:rsid w:val="005C0417"/>
    <w:rsid w:val="005C1B42"/>
    <w:rsid w:val="005C227B"/>
    <w:rsid w:val="005C2EC2"/>
    <w:rsid w:val="005C3088"/>
    <w:rsid w:val="005C32C3"/>
    <w:rsid w:val="005C37DC"/>
    <w:rsid w:val="005C6D16"/>
    <w:rsid w:val="005D07AE"/>
    <w:rsid w:val="005D3455"/>
    <w:rsid w:val="005D6B69"/>
    <w:rsid w:val="005D74EF"/>
    <w:rsid w:val="005D7589"/>
    <w:rsid w:val="005E0EEC"/>
    <w:rsid w:val="005E17AF"/>
    <w:rsid w:val="005E2CF3"/>
    <w:rsid w:val="005E348D"/>
    <w:rsid w:val="005E56FC"/>
    <w:rsid w:val="005E57AF"/>
    <w:rsid w:val="005E7525"/>
    <w:rsid w:val="005E7AF2"/>
    <w:rsid w:val="005F0E33"/>
    <w:rsid w:val="005F20A3"/>
    <w:rsid w:val="005F3525"/>
    <w:rsid w:val="005F46C6"/>
    <w:rsid w:val="005F759E"/>
    <w:rsid w:val="005F7DAD"/>
    <w:rsid w:val="00601DB3"/>
    <w:rsid w:val="0060544E"/>
    <w:rsid w:val="00607D06"/>
    <w:rsid w:val="00611A72"/>
    <w:rsid w:val="00611D74"/>
    <w:rsid w:val="00613CD7"/>
    <w:rsid w:val="006166ED"/>
    <w:rsid w:val="00616C7D"/>
    <w:rsid w:val="00617A3A"/>
    <w:rsid w:val="00620158"/>
    <w:rsid w:val="00620B91"/>
    <w:rsid w:val="006212D4"/>
    <w:rsid w:val="0062169B"/>
    <w:rsid w:val="00621EF4"/>
    <w:rsid w:val="00622D91"/>
    <w:rsid w:val="006260B0"/>
    <w:rsid w:val="006268C4"/>
    <w:rsid w:val="00627D5C"/>
    <w:rsid w:val="0063039F"/>
    <w:rsid w:val="00631874"/>
    <w:rsid w:val="006318E6"/>
    <w:rsid w:val="00631E55"/>
    <w:rsid w:val="00631FFF"/>
    <w:rsid w:val="00632DAA"/>
    <w:rsid w:val="00634974"/>
    <w:rsid w:val="00635DBF"/>
    <w:rsid w:val="006362D8"/>
    <w:rsid w:val="006372C5"/>
    <w:rsid w:val="0064019E"/>
    <w:rsid w:val="00642A63"/>
    <w:rsid w:val="0064330A"/>
    <w:rsid w:val="0064358E"/>
    <w:rsid w:val="00644609"/>
    <w:rsid w:val="0064605C"/>
    <w:rsid w:val="00651165"/>
    <w:rsid w:val="0065158D"/>
    <w:rsid w:val="0065252E"/>
    <w:rsid w:val="00652910"/>
    <w:rsid w:val="00652B6B"/>
    <w:rsid w:val="00654899"/>
    <w:rsid w:val="006569B3"/>
    <w:rsid w:val="00656F73"/>
    <w:rsid w:val="0066636A"/>
    <w:rsid w:val="00666399"/>
    <w:rsid w:val="006669F8"/>
    <w:rsid w:val="006700D7"/>
    <w:rsid w:val="00670246"/>
    <w:rsid w:val="00671142"/>
    <w:rsid w:val="00672861"/>
    <w:rsid w:val="006746F6"/>
    <w:rsid w:val="00674F46"/>
    <w:rsid w:val="00675725"/>
    <w:rsid w:val="00675C20"/>
    <w:rsid w:val="00676C12"/>
    <w:rsid w:val="00677067"/>
    <w:rsid w:val="00677183"/>
    <w:rsid w:val="0067743E"/>
    <w:rsid w:val="00677978"/>
    <w:rsid w:val="00680078"/>
    <w:rsid w:val="00680C43"/>
    <w:rsid w:val="006813AF"/>
    <w:rsid w:val="006814B3"/>
    <w:rsid w:val="006819D1"/>
    <w:rsid w:val="00681E54"/>
    <w:rsid w:val="0068270C"/>
    <w:rsid w:val="00682988"/>
    <w:rsid w:val="00683702"/>
    <w:rsid w:val="006853FD"/>
    <w:rsid w:val="00685744"/>
    <w:rsid w:val="006859E5"/>
    <w:rsid w:val="00685BA3"/>
    <w:rsid w:val="00687BC2"/>
    <w:rsid w:val="006923A4"/>
    <w:rsid w:val="006930D5"/>
    <w:rsid w:val="006943D4"/>
    <w:rsid w:val="006952D6"/>
    <w:rsid w:val="00696BFD"/>
    <w:rsid w:val="006970C9"/>
    <w:rsid w:val="006975DB"/>
    <w:rsid w:val="006A0832"/>
    <w:rsid w:val="006A1A53"/>
    <w:rsid w:val="006A228E"/>
    <w:rsid w:val="006A5C91"/>
    <w:rsid w:val="006A6257"/>
    <w:rsid w:val="006A6840"/>
    <w:rsid w:val="006A6B36"/>
    <w:rsid w:val="006A6D0C"/>
    <w:rsid w:val="006A6DFA"/>
    <w:rsid w:val="006A73D4"/>
    <w:rsid w:val="006A7A79"/>
    <w:rsid w:val="006A7BD5"/>
    <w:rsid w:val="006B312E"/>
    <w:rsid w:val="006B6B4D"/>
    <w:rsid w:val="006B6FA5"/>
    <w:rsid w:val="006B7B0F"/>
    <w:rsid w:val="006C1AAC"/>
    <w:rsid w:val="006C1EFB"/>
    <w:rsid w:val="006C223B"/>
    <w:rsid w:val="006C2325"/>
    <w:rsid w:val="006C432E"/>
    <w:rsid w:val="006C52F4"/>
    <w:rsid w:val="006C5E52"/>
    <w:rsid w:val="006C66E8"/>
    <w:rsid w:val="006D0129"/>
    <w:rsid w:val="006D0E45"/>
    <w:rsid w:val="006D12B3"/>
    <w:rsid w:val="006D16EF"/>
    <w:rsid w:val="006D1B14"/>
    <w:rsid w:val="006D2145"/>
    <w:rsid w:val="006D3F96"/>
    <w:rsid w:val="006D45ED"/>
    <w:rsid w:val="006D4693"/>
    <w:rsid w:val="006D526F"/>
    <w:rsid w:val="006D567B"/>
    <w:rsid w:val="006D5A5D"/>
    <w:rsid w:val="006D7090"/>
    <w:rsid w:val="006D7291"/>
    <w:rsid w:val="006D7CE2"/>
    <w:rsid w:val="006E0BF4"/>
    <w:rsid w:val="006E1239"/>
    <w:rsid w:val="006E15D6"/>
    <w:rsid w:val="006E17E5"/>
    <w:rsid w:val="006E2E90"/>
    <w:rsid w:val="006E3046"/>
    <w:rsid w:val="006E38D8"/>
    <w:rsid w:val="006F1834"/>
    <w:rsid w:val="006F26C3"/>
    <w:rsid w:val="006F315A"/>
    <w:rsid w:val="006F31A3"/>
    <w:rsid w:val="006F4428"/>
    <w:rsid w:val="006F55CB"/>
    <w:rsid w:val="006F62F9"/>
    <w:rsid w:val="006F64AE"/>
    <w:rsid w:val="006F6DA8"/>
    <w:rsid w:val="007004E6"/>
    <w:rsid w:val="00701394"/>
    <w:rsid w:val="0070180D"/>
    <w:rsid w:val="00703CFD"/>
    <w:rsid w:val="007055DB"/>
    <w:rsid w:val="00705BA4"/>
    <w:rsid w:val="00705CFA"/>
    <w:rsid w:val="00707799"/>
    <w:rsid w:val="00710E90"/>
    <w:rsid w:val="00711358"/>
    <w:rsid w:val="00711A53"/>
    <w:rsid w:val="00711EDC"/>
    <w:rsid w:val="00712183"/>
    <w:rsid w:val="00713512"/>
    <w:rsid w:val="00714974"/>
    <w:rsid w:val="007151B6"/>
    <w:rsid w:val="007152AB"/>
    <w:rsid w:val="00715DDE"/>
    <w:rsid w:val="00715F7B"/>
    <w:rsid w:val="007165AB"/>
    <w:rsid w:val="0071696A"/>
    <w:rsid w:val="0071756F"/>
    <w:rsid w:val="00717B52"/>
    <w:rsid w:val="00720344"/>
    <w:rsid w:val="00720676"/>
    <w:rsid w:val="007209E3"/>
    <w:rsid w:val="00721C46"/>
    <w:rsid w:val="00721D26"/>
    <w:rsid w:val="00721F52"/>
    <w:rsid w:val="00722133"/>
    <w:rsid w:val="00724532"/>
    <w:rsid w:val="0072534F"/>
    <w:rsid w:val="00725865"/>
    <w:rsid w:val="00726DFF"/>
    <w:rsid w:val="00730571"/>
    <w:rsid w:val="007319FD"/>
    <w:rsid w:val="00731F9B"/>
    <w:rsid w:val="007325CB"/>
    <w:rsid w:val="007334C5"/>
    <w:rsid w:val="00734459"/>
    <w:rsid w:val="00734F3D"/>
    <w:rsid w:val="00735C20"/>
    <w:rsid w:val="007376C4"/>
    <w:rsid w:val="007402AA"/>
    <w:rsid w:val="0074079C"/>
    <w:rsid w:val="00740D40"/>
    <w:rsid w:val="007416B9"/>
    <w:rsid w:val="00741D99"/>
    <w:rsid w:val="00741FAB"/>
    <w:rsid w:val="00743BBB"/>
    <w:rsid w:val="00743FF4"/>
    <w:rsid w:val="007445E1"/>
    <w:rsid w:val="00745DD9"/>
    <w:rsid w:val="00746273"/>
    <w:rsid w:val="00746A4D"/>
    <w:rsid w:val="007506FE"/>
    <w:rsid w:val="00752410"/>
    <w:rsid w:val="0075261D"/>
    <w:rsid w:val="007533F6"/>
    <w:rsid w:val="007535B9"/>
    <w:rsid w:val="007537E9"/>
    <w:rsid w:val="00754D00"/>
    <w:rsid w:val="007602BD"/>
    <w:rsid w:val="007614B4"/>
    <w:rsid w:val="00761BE4"/>
    <w:rsid w:val="00762CC7"/>
    <w:rsid w:val="0076389E"/>
    <w:rsid w:val="00764F70"/>
    <w:rsid w:val="00765A1C"/>
    <w:rsid w:val="007666ED"/>
    <w:rsid w:val="00766EB9"/>
    <w:rsid w:val="007670E4"/>
    <w:rsid w:val="0076715C"/>
    <w:rsid w:val="00767AC7"/>
    <w:rsid w:val="007708AF"/>
    <w:rsid w:val="00770C3C"/>
    <w:rsid w:val="00771A14"/>
    <w:rsid w:val="007727F2"/>
    <w:rsid w:val="00772C9A"/>
    <w:rsid w:val="007734BC"/>
    <w:rsid w:val="00773BCB"/>
    <w:rsid w:val="00774E6B"/>
    <w:rsid w:val="00775A73"/>
    <w:rsid w:val="0077640C"/>
    <w:rsid w:val="0078147B"/>
    <w:rsid w:val="00781A0F"/>
    <w:rsid w:val="00783402"/>
    <w:rsid w:val="00783C83"/>
    <w:rsid w:val="00784539"/>
    <w:rsid w:val="00785F0F"/>
    <w:rsid w:val="0079233B"/>
    <w:rsid w:val="007939C2"/>
    <w:rsid w:val="00793E2A"/>
    <w:rsid w:val="007951B7"/>
    <w:rsid w:val="00796C23"/>
    <w:rsid w:val="007A0791"/>
    <w:rsid w:val="007A0795"/>
    <w:rsid w:val="007A0A1C"/>
    <w:rsid w:val="007A101B"/>
    <w:rsid w:val="007A1669"/>
    <w:rsid w:val="007A231F"/>
    <w:rsid w:val="007A3BCB"/>
    <w:rsid w:val="007A3C4C"/>
    <w:rsid w:val="007A4626"/>
    <w:rsid w:val="007A5700"/>
    <w:rsid w:val="007A573E"/>
    <w:rsid w:val="007A62D8"/>
    <w:rsid w:val="007A64BD"/>
    <w:rsid w:val="007A65A2"/>
    <w:rsid w:val="007A7C82"/>
    <w:rsid w:val="007B0A56"/>
    <w:rsid w:val="007B0C36"/>
    <w:rsid w:val="007B2784"/>
    <w:rsid w:val="007B2DFC"/>
    <w:rsid w:val="007B452E"/>
    <w:rsid w:val="007B504A"/>
    <w:rsid w:val="007B77E0"/>
    <w:rsid w:val="007B77ED"/>
    <w:rsid w:val="007C184E"/>
    <w:rsid w:val="007C1D39"/>
    <w:rsid w:val="007C4D29"/>
    <w:rsid w:val="007C5A26"/>
    <w:rsid w:val="007C5B99"/>
    <w:rsid w:val="007C6699"/>
    <w:rsid w:val="007C7C2D"/>
    <w:rsid w:val="007D38DC"/>
    <w:rsid w:val="007D3952"/>
    <w:rsid w:val="007D3A50"/>
    <w:rsid w:val="007D5210"/>
    <w:rsid w:val="007D6692"/>
    <w:rsid w:val="007D6ADF"/>
    <w:rsid w:val="007E1239"/>
    <w:rsid w:val="007E1D89"/>
    <w:rsid w:val="007E2E37"/>
    <w:rsid w:val="007E3D84"/>
    <w:rsid w:val="007E7899"/>
    <w:rsid w:val="007F0368"/>
    <w:rsid w:val="007F16BB"/>
    <w:rsid w:val="007F2A03"/>
    <w:rsid w:val="007F3B8C"/>
    <w:rsid w:val="007F42F7"/>
    <w:rsid w:val="00801377"/>
    <w:rsid w:val="00801AA6"/>
    <w:rsid w:val="00802FA2"/>
    <w:rsid w:val="008031C7"/>
    <w:rsid w:val="00803D39"/>
    <w:rsid w:val="00804BE0"/>
    <w:rsid w:val="00806954"/>
    <w:rsid w:val="008075FC"/>
    <w:rsid w:val="00810F57"/>
    <w:rsid w:val="00811FFA"/>
    <w:rsid w:val="0081426A"/>
    <w:rsid w:val="00814A49"/>
    <w:rsid w:val="00814C58"/>
    <w:rsid w:val="00814D6C"/>
    <w:rsid w:val="008166CB"/>
    <w:rsid w:val="00816749"/>
    <w:rsid w:val="00817112"/>
    <w:rsid w:val="0082132D"/>
    <w:rsid w:val="008216A0"/>
    <w:rsid w:val="008218E2"/>
    <w:rsid w:val="0082287F"/>
    <w:rsid w:val="008240EE"/>
    <w:rsid w:val="00824638"/>
    <w:rsid w:val="0082637F"/>
    <w:rsid w:val="0082794B"/>
    <w:rsid w:val="00830329"/>
    <w:rsid w:val="00830640"/>
    <w:rsid w:val="00830ED8"/>
    <w:rsid w:val="0083147A"/>
    <w:rsid w:val="00831A6A"/>
    <w:rsid w:val="0083202F"/>
    <w:rsid w:val="00833C56"/>
    <w:rsid w:val="00834E17"/>
    <w:rsid w:val="008353F4"/>
    <w:rsid w:val="008370CC"/>
    <w:rsid w:val="00840225"/>
    <w:rsid w:val="00841212"/>
    <w:rsid w:val="00841F43"/>
    <w:rsid w:val="0084219A"/>
    <w:rsid w:val="00843A6F"/>
    <w:rsid w:val="00843E83"/>
    <w:rsid w:val="008447F4"/>
    <w:rsid w:val="00844D7E"/>
    <w:rsid w:val="00845606"/>
    <w:rsid w:val="00845DD3"/>
    <w:rsid w:val="008466C4"/>
    <w:rsid w:val="008479A0"/>
    <w:rsid w:val="00850754"/>
    <w:rsid w:val="008518ED"/>
    <w:rsid w:val="00851B8D"/>
    <w:rsid w:val="00851ECE"/>
    <w:rsid w:val="00851F9B"/>
    <w:rsid w:val="00852483"/>
    <w:rsid w:val="00853BEC"/>
    <w:rsid w:val="0085457F"/>
    <w:rsid w:val="00857A58"/>
    <w:rsid w:val="00857AE9"/>
    <w:rsid w:val="0086024A"/>
    <w:rsid w:val="00860D61"/>
    <w:rsid w:val="00863087"/>
    <w:rsid w:val="00863CE2"/>
    <w:rsid w:val="00864251"/>
    <w:rsid w:val="008655F0"/>
    <w:rsid w:val="008662A8"/>
    <w:rsid w:val="00867447"/>
    <w:rsid w:val="00870A97"/>
    <w:rsid w:val="00873C7A"/>
    <w:rsid w:val="00874CEA"/>
    <w:rsid w:val="00874DEE"/>
    <w:rsid w:val="00875FCC"/>
    <w:rsid w:val="00876554"/>
    <w:rsid w:val="00876B68"/>
    <w:rsid w:val="00877DDF"/>
    <w:rsid w:val="00881C4A"/>
    <w:rsid w:val="008821F5"/>
    <w:rsid w:val="00883797"/>
    <w:rsid w:val="00883F14"/>
    <w:rsid w:val="00884162"/>
    <w:rsid w:val="008846F0"/>
    <w:rsid w:val="00884AC5"/>
    <w:rsid w:val="00884D84"/>
    <w:rsid w:val="008870C1"/>
    <w:rsid w:val="00887721"/>
    <w:rsid w:val="0089021D"/>
    <w:rsid w:val="00890627"/>
    <w:rsid w:val="00890DA2"/>
    <w:rsid w:val="008910D6"/>
    <w:rsid w:val="00891B2D"/>
    <w:rsid w:val="00892FFB"/>
    <w:rsid w:val="008931A8"/>
    <w:rsid w:val="00894838"/>
    <w:rsid w:val="00896FE8"/>
    <w:rsid w:val="00897746"/>
    <w:rsid w:val="00897DB3"/>
    <w:rsid w:val="008A12C6"/>
    <w:rsid w:val="008A25F2"/>
    <w:rsid w:val="008A360E"/>
    <w:rsid w:val="008A3BBA"/>
    <w:rsid w:val="008A5120"/>
    <w:rsid w:val="008A59B1"/>
    <w:rsid w:val="008A65A7"/>
    <w:rsid w:val="008A729D"/>
    <w:rsid w:val="008A7FC2"/>
    <w:rsid w:val="008B1745"/>
    <w:rsid w:val="008B4C42"/>
    <w:rsid w:val="008B556B"/>
    <w:rsid w:val="008B57E3"/>
    <w:rsid w:val="008B59DF"/>
    <w:rsid w:val="008B5A8D"/>
    <w:rsid w:val="008B6781"/>
    <w:rsid w:val="008C0CB1"/>
    <w:rsid w:val="008C29F5"/>
    <w:rsid w:val="008C3EB6"/>
    <w:rsid w:val="008C67C3"/>
    <w:rsid w:val="008C7188"/>
    <w:rsid w:val="008C73C2"/>
    <w:rsid w:val="008C7D40"/>
    <w:rsid w:val="008D0326"/>
    <w:rsid w:val="008D3BEF"/>
    <w:rsid w:val="008D509E"/>
    <w:rsid w:val="008D5B05"/>
    <w:rsid w:val="008D6CB6"/>
    <w:rsid w:val="008D7245"/>
    <w:rsid w:val="008D7332"/>
    <w:rsid w:val="008D7505"/>
    <w:rsid w:val="008D7549"/>
    <w:rsid w:val="008E0A22"/>
    <w:rsid w:val="008E2688"/>
    <w:rsid w:val="008E4238"/>
    <w:rsid w:val="008E5465"/>
    <w:rsid w:val="008E70B2"/>
    <w:rsid w:val="008E7E49"/>
    <w:rsid w:val="008F07F8"/>
    <w:rsid w:val="008F119B"/>
    <w:rsid w:val="008F15B3"/>
    <w:rsid w:val="008F2C27"/>
    <w:rsid w:val="008F3C9D"/>
    <w:rsid w:val="008F5E57"/>
    <w:rsid w:val="008F5FE8"/>
    <w:rsid w:val="008F6794"/>
    <w:rsid w:val="008F721D"/>
    <w:rsid w:val="008F7656"/>
    <w:rsid w:val="008F7FDF"/>
    <w:rsid w:val="00900DBD"/>
    <w:rsid w:val="00900DD2"/>
    <w:rsid w:val="00902D2D"/>
    <w:rsid w:val="009042BC"/>
    <w:rsid w:val="009050F7"/>
    <w:rsid w:val="00905AE5"/>
    <w:rsid w:val="009062F7"/>
    <w:rsid w:val="0090753B"/>
    <w:rsid w:val="00907828"/>
    <w:rsid w:val="00907C0B"/>
    <w:rsid w:val="00907EE9"/>
    <w:rsid w:val="00910DD7"/>
    <w:rsid w:val="00912A9F"/>
    <w:rsid w:val="00913FED"/>
    <w:rsid w:val="0091442D"/>
    <w:rsid w:val="00915F6B"/>
    <w:rsid w:val="00916D9E"/>
    <w:rsid w:val="009202C7"/>
    <w:rsid w:val="009207C1"/>
    <w:rsid w:val="00920F48"/>
    <w:rsid w:val="00921FC9"/>
    <w:rsid w:val="009224F7"/>
    <w:rsid w:val="00923158"/>
    <w:rsid w:val="00925C80"/>
    <w:rsid w:val="00926E67"/>
    <w:rsid w:val="00927EA8"/>
    <w:rsid w:val="0093045C"/>
    <w:rsid w:val="00931399"/>
    <w:rsid w:val="00931BA1"/>
    <w:rsid w:val="009324ED"/>
    <w:rsid w:val="00933B0E"/>
    <w:rsid w:val="009403E2"/>
    <w:rsid w:val="00940CA8"/>
    <w:rsid w:val="00940E35"/>
    <w:rsid w:val="0094172F"/>
    <w:rsid w:val="009425B6"/>
    <w:rsid w:val="009433BB"/>
    <w:rsid w:val="00943B6E"/>
    <w:rsid w:val="00943C6E"/>
    <w:rsid w:val="00946E3E"/>
    <w:rsid w:val="00947F56"/>
    <w:rsid w:val="009514E4"/>
    <w:rsid w:val="00951CF0"/>
    <w:rsid w:val="0095282E"/>
    <w:rsid w:val="00952B86"/>
    <w:rsid w:val="0095343F"/>
    <w:rsid w:val="00953863"/>
    <w:rsid w:val="00955285"/>
    <w:rsid w:val="00955356"/>
    <w:rsid w:val="009556BD"/>
    <w:rsid w:val="00955B8B"/>
    <w:rsid w:val="00955C7A"/>
    <w:rsid w:val="009569EE"/>
    <w:rsid w:val="00960AB9"/>
    <w:rsid w:val="00960B02"/>
    <w:rsid w:val="009610F7"/>
    <w:rsid w:val="00963089"/>
    <w:rsid w:val="0096543B"/>
    <w:rsid w:val="00965D34"/>
    <w:rsid w:val="00965DA4"/>
    <w:rsid w:val="00965DDB"/>
    <w:rsid w:val="00967F25"/>
    <w:rsid w:val="00970EF3"/>
    <w:rsid w:val="009719B3"/>
    <w:rsid w:val="00972930"/>
    <w:rsid w:val="00973D01"/>
    <w:rsid w:val="00974D4E"/>
    <w:rsid w:val="009757FE"/>
    <w:rsid w:val="00976132"/>
    <w:rsid w:val="00976F71"/>
    <w:rsid w:val="009773B7"/>
    <w:rsid w:val="00977A3C"/>
    <w:rsid w:val="00977D03"/>
    <w:rsid w:val="00980C3E"/>
    <w:rsid w:val="0098238F"/>
    <w:rsid w:val="00982A57"/>
    <w:rsid w:val="0098405C"/>
    <w:rsid w:val="009849C9"/>
    <w:rsid w:val="00984E20"/>
    <w:rsid w:val="00985C53"/>
    <w:rsid w:val="0098701B"/>
    <w:rsid w:val="00987E1F"/>
    <w:rsid w:val="00987EEF"/>
    <w:rsid w:val="00990065"/>
    <w:rsid w:val="0099111F"/>
    <w:rsid w:val="009917D4"/>
    <w:rsid w:val="009917DE"/>
    <w:rsid w:val="00991A75"/>
    <w:rsid w:val="00991DAE"/>
    <w:rsid w:val="00994751"/>
    <w:rsid w:val="00994875"/>
    <w:rsid w:val="00994CAC"/>
    <w:rsid w:val="00994FF2"/>
    <w:rsid w:val="009A0E31"/>
    <w:rsid w:val="009A12CF"/>
    <w:rsid w:val="009A32AF"/>
    <w:rsid w:val="009A4528"/>
    <w:rsid w:val="009A4A27"/>
    <w:rsid w:val="009A575F"/>
    <w:rsid w:val="009A6A8E"/>
    <w:rsid w:val="009A6CFD"/>
    <w:rsid w:val="009B0E65"/>
    <w:rsid w:val="009B11AB"/>
    <w:rsid w:val="009B1FF2"/>
    <w:rsid w:val="009B2115"/>
    <w:rsid w:val="009B23F0"/>
    <w:rsid w:val="009B317C"/>
    <w:rsid w:val="009B41FF"/>
    <w:rsid w:val="009B437F"/>
    <w:rsid w:val="009B50A4"/>
    <w:rsid w:val="009B5649"/>
    <w:rsid w:val="009B56CA"/>
    <w:rsid w:val="009B65AD"/>
    <w:rsid w:val="009C1582"/>
    <w:rsid w:val="009C1659"/>
    <w:rsid w:val="009C1915"/>
    <w:rsid w:val="009C5D84"/>
    <w:rsid w:val="009C66CB"/>
    <w:rsid w:val="009C6CE4"/>
    <w:rsid w:val="009C7079"/>
    <w:rsid w:val="009D7E80"/>
    <w:rsid w:val="009E122B"/>
    <w:rsid w:val="009E1F9F"/>
    <w:rsid w:val="009E215C"/>
    <w:rsid w:val="009E22A3"/>
    <w:rsid w:val="009E2E82"/>
    <w:rsid w:val="009E3185"/>
    <w:rsid w:val="009E3250"/>
    <w:rsid w:val="009E3C25"/>
    <w:rsid w:val="009E4E38"/>
    <w:rsid w:val="009E594F"/>
    <w:rsid w:val="009E6234"/>
    <w:rsid w:val="009F018D"/>
    <w:rsid w:val="009F04F1"/>
    <w:rsid w:val="009F271E"/>
    <w:rsid w:val="009F47B0"/>
    <w:rsid w:val="009F6520"/>
    <w:rsid w:val="009F6FF2"/>
    <w:rsid w:val="009F71A1"/>
    <w:rsid w:val="009F7E56"/>
    <w:rsid w:val="009F7FC2"/>
    <w:rsid w:val="00A0005E"/>
    <w:rsid w:val="00A01080"/>
    <w:rsid w:val="00A022AB"/>
    <w:rsid w:val="00A02541"/>
    <w:rsid w:val="00A030F6"/>
    <w:rsid w:val="00A03F20"/>
    <w:rsid w:val="00A04077"/>
    <w:rsid w:val="00A057A7"/>
    <w:rsid w:val="00A05D20"/>
    <w:rsid w:val="00A06BA5"/>
    <w:rsid w:val="00A06D67"/>
    <w:rsid w:val="00A07CD9"/>
    <w:rsid w:val="00A11D98"/>
    <w:rsid w:val="00A11EBC"/>
    <w:rsid w:val="00A143D6"/>
    <w:rsid w:val="00A157E7"/>
    <w:rsid w:val="00A15B99"/>
    <w:rsid w:val="00A16AF0"/>
    <w:rsid w:val="00A171DD"/>
    <w:rsid w:val="00A17DED"/>
    <w:rsid w:val="00A20165"/>
    <w:rsid w:val="00A2083B"/>
    <w:rsid w:val="00A22973"/>
    <w:rsid w:val="00A248C1"/>
    <w:rsid w:val="00A25ACA"/>
    <w:rsid w:val="00A2647F"/>
    <w:rsid w:val="00A26942"/>
    <w:rsid w:val="00A27017"/>
    <w:rsid w:val="00A3136A"/>
    <w:rsid w:val="00A31A1C"/>
    <w:rsid w:val="00A31E20"/>
    <w:rsid w:val="00A33CC8"/>
    <w:rsid w:val="00A35538"/>
    <w:rsid w:val="00A35F7C"/>
    <w:rsid w:val="00A36F45"/>
    <w:rsid w:val="00A37979"/>
    <w:rsid w:val="00A4027B"/>
    <w:rsid w:val="00A418B6"/>
    <w:rsid w:val="00A428F5"/>
    <w:rsid w:val="00A42C3B"/>
    <w:rsid w:val="00A433A5"/>
    <w:rsid w:val="00A43E1D"/>
    <w:rsid w:val="00A44337"/>
    <w:rsid w:val="00A449B8"/>
    <w:rsid w:val="00A45A92"/>
    <w:rsid w:val="00A4668B"/>
    <w:rsid w:val="00A46DC2"/>
    <w:rsid w:val="00A51601"/>
    <w:rsid w:val="00A517CE"/>
    <w:rsid w:val="00A51A5F"/>
    <w:rsid w:val="00A52914"/>
    <w:rsid w:val="00A53C31"/>
    <w:rsid w:val="00A55233"/>
    <w:rsid w:val="00A56B9C"/>
    <w:rsid w:val="00A56DA0"/>
    <w:rsid w:val="00A5721C"/>
    <w:rsid w:val="00A5725E"/>
    <w:rsid w:val="00A6191A"/>
    <w:rsid w:val="00A620CC"/>
    <w:rsid w:val="00A6276C"/>
    <w:rsid w:val="00A65A22"/>
    <w:rsid w:val="00A66452"/>
    <w:rsid w:val="00A67D95"/>
    <w:rsid w:val="00A70599"/>
    <w:rsid w:val="00A72989"/>
    <w:rsid w:val="00A74C54"/>
    <w:rsid w:val="00A7641F"/>
    <w:rsid w:val="00A809CE"/>
    <w:rsid w:val="00A81604"/>
    <w:rsid w:val="00A816E8"/>
    <w:rsid w:val="00A81B14"/>
    <w:rsid w:val="00A83E32"/>
    <w:rsid w:val="00A83FFB"/>
    <w:rsid w:val="00A8776F"/>
    <w:rsid w:val="00A9043A"/>
    <w:rsid w:val="00A9057B"/>
    <w:rsid w:val="00A90C76"/>
    <w:rsid w:val="00A91E2B"/>
    <w:rsid w:val="00A9215F"/>
    <w:rsid w:val="00A92A3C"/>
    <w:rsid w:val="00A93119"/>
    <w:rsid w:val="00A94A69"/>
    <w:rsid w:val="00A96DF4"/>
    <w:rsid w:val="00A972E4"/>
    <w:rsid w:val="00A97661"/>
    <w:rsid w:val="00AA1115"/>
    <w:rsid w:val="00AA1425"/>
    <w:rsid w:val="00AA2811"/>
    <w:rsid w:val="00AA33B5"/>
    <w:rsid w:val="00AA41A8"/>
    <w:rsid w:val="00AA4735"/>
    <w:rsid w:val="00AA5059"/>
    <w:rsid w:val="00AA6142"/>
    <w:rsid w:val="00AA7BE3"/>
    <w:rsid w:val="00AB08AA"/>
    <w:rsid w:val="00AB3605"/>
    <w:rsid w:val="00AB417E"/>
    <w:rsid w:val="00AB6DD5"/>
    <w:rsid w:val="00AB7881"/>
    <w:rsid w:val="00AB7DD8"/>
    <w:rsid w:val="00AC1250"/>
    <w:rsid w:val="00AC2C6E"/>
    <w:rsid w:val="00AC38F7"/>
    <w:rsid w:val="00AC3AD1"/>
    <w:rsid w:val="00AC3ADA"/>
    <w:rsid w:val="00AC511D"/>
    <w:rsid w:val="00AC6075"/>
    <w:rsid w:val="00AC71BE"/>
    <w:rsid w:val="00AC74BB"/>
    <w:rsid w:val="00AD12FA"/>
    <w:rsid w:val="00AD2086"/>
    <w:rsid w:val="00AD2CCF"/>
    <w:rsid w:val="00AD319A"/>
    <w:rsid w:val="00AD38A3"/>
    <w:rsid w:val="00AD5005"/>
    <w:rsid w:val="00AD58CC"/>
    <w:rsid w:val="00AD6286"/>
    <w:rsid w:val="00AE02B3"/>
    <w:rsid w:val="00AE0A5C"/>
    <w:rsid w:val="00AE58B7"/>
    <w:rsid w:val="00AE6D71"/>
    <w:rsid w:val="00AE7224"/>
    <w:rsid w:val="00AF11B0"/>
    <w:rsid w:val="00AF2A21"/>
    <w:rsid w:val="00AF3248"/>
    <w:rsid w:val="00AF380C"/>
    <w:rsid w:val="00AF43B1"/>
    <w:rsid w:val="00AF4D3C"/>
    <w:rsid w:val="00AF68C9"/>
    <w:rsid w:val="00B0224E"/>
    <w:rsid w:val="00B0235B"/>
    <w:rsid w:val="00B02532"/>
    <w:rsid w:val="00B025B0"/>
    <w:rsid w:val="00B04386"/>
    <w:rsid w:val="00B059E3"/>
    <w:rsid w:val="00B064B1"/>
    <w:rsid w:val="00B10FEE"/>
    <w:rsid w:val="00B11229"/>
    <w:rsid w:val="00B12FAC"/>
    <w:rsid w:val="00B13ACB"/>
    <w:rsid w:val="00B149DF"/>
    <w:rsid w:val="00B17A1F"/>
    <w:rsid w:val="00B2061B"/>
    <w:rsid w:val="00B20BD0"/>
    <w:rsid w:val="00B218A4"/>
    <w:rsid w:val="00B22F88"/>
    <w:rsid w:val="00B24B99"/>
    <w:rsid w:val="00B25C67"/>
    <w:rsid w:val="00B25CFD"/>
    <w:rsid w:val="00B26C00"/>
    <w:rsid w:val="00B27F35"/>
    <w:rsid w:val="00B304D2"/>
    <w:rsid w:val="00B31096"/>
    <w:rsid w:val="00B31B8A"/>
    <w:rsid w:val="00B31FF0"/>
    <w:rsid w:val="00B32016"/>
    <w:rsid w:val="00B32097"/>
    <w:rsid w:val="00B33F1F"/>
    <w:rsid w:val="00B34610"/>
    <w:rsid w:val="00B423C7"/>
    <w:rsid w:val="00B436AE"/>
    <w:rsid w:val="00B437CF"/>
    <w:rsid w:val="00B44243"/>
    <w:rsid w:val="00B4445C"/>
    <w:rsid w:val="00B457E4"/>
    <w:rsid w:val="00B45B09"/>
    <w:rsid w:val="00B47531"/>
    <w:rsid w:val="00B51562"/>
    <w:rsid w:val="00B5293C"/>
    <w:rsid w:val="00B5720C"/>
    <w:rsid w:val="00B6073E"/>
    <w:rsid w:val="00B61358"/>
    <w:rsid w:val="00B613B0"/>
    <w:rsid w:val="00B61998"/>
    <w:rsid w:val="00B629DF"/>
    <w:rsid w:val="00B64CF0"/>
    <w:rsid w:val="00B651A1"/>
    <w:rsid w:val="00B653AB"/>
    <w:rsid w:val="00B65A7F"/>
    <w:rsid w:val="00B66175"/>
    <w:rsid w:val="00B672F0"/>
    <w:rsid w:val="00B67731"/>
    <w:rsid w:val="00B723AA"/>
    <w:rsid w:val="00B7255F"/>
    <w:rsid w:val="00B72C0F"/>
    <w:rsid w:val="00B73672"/>
    <w:rsid w:val="00B73DE9"/>
    <w:rsid w:val="00B76301"/>
    <w:rsid w:val="00B77047"/>
    <w:rsid w:val="00B7739E"/>
    <w:rsid w:val="00B77FF8"/>
    <w:rsid w:val="00B810CA"/>
    <w:rsid w:val="00B8140F"/>
    <w:rsid w:val="00B81D2E"/>
    <w:rsid w:val="00B82307"/>
    <w:rsid w:val="00B8266E"/>
    <w:rsid w:val="00B84E0E"/>
    <w:rsid w:val="00B86555"/>
    <w:rsid w:val="00B86964"/>
    <w:rsid w:val="00B872B9"/>
    <w:rsid w:val="00B90F6D"/>
    <w:rsid w:val="00B91148"/>
    <w:rsid w:val="00B914A9"/>
    <w:rsid w:val="00B917B5"/>
    <w:rsid w:val="00B91A0E"/>
    <w:rsid w:val="00B93DD1"/>
    <w:rsid w:val="00B947F6"/>
    <w:rsid w:val="00B95F91"/>
    <w:rsid w:val="00B96FCB"/>
    <w:rsid w:val="00B977BB"/>
    <w:rsid w:val="00B97895"/>
    <w:rsid w:val="00B97974"/>
    <w:rsid w:val="00B97C25"/>
    <w:rsid w:val="00BA0AC6"/>
    <w:rsid w:val="00BA237D"/>
    <w:rsid w:val="00BA2F94"/>
    <w:rsid w:val="00BA3141"/>
    <w:rsid w:val="00BA39A4"/>
    <w:rsid w:val="00BA5634"/>
    <w:rsid w:val="00BA6274"/>
    <w:rsid w:val="00BA708E"/>
    <w:rsid w:val="00BA70AE"/>
    <w:rsid w:val="00BA7425"/>
    <w:rsid w:val="00BB18EF"/>
    <w:rsid w:val="00BB2524"/>
    <w:rsid w:val="00BB2915"/>
    <w:rsid w:val="00BB3F32"/>
    <w:rsid w:val="00BB5117"/>
    <w:rsid w:val="00BB5C39"/>
    <w:rsid w:val="00BB62AF"/>
    <w:rsid w:val="00BC055E"/>
    <w:rsid w:val="00BC1519"/>
    <w:rsid w:val="00BC1FC3"/>
    <w:rsid w:val="00BC21A5"/>
    <w:rsid w:val="00BC24EA"/>
    <w:rsid w:val="00BC2994"/>
    <w:rsid w:val="00BC540D"/>
    <w:rsid w:val="00BC58D0"/>
    <w:rsid w:val="00BC72B8"/>
    <w:rsid w:val="00BD6C05"/>
    <w:rsid w:val="00BD7B4E"/>
    <w:rsid w:val="00BD7F73"/>
    <w:rsid w:val="00BE0CB2"/>
    <w:rsid w:val="00BE1E94"/>
    <w:rsid w:val="00BE3056"/>
    <w:rsid w:val="00BE39AD"/>
    <w:rsid w:val="00BE5756"/>
    <w:rsid w:val="00BE654D"/>
    <w:rsid w:val="00BE6EF3"/>
    <w:rsid w:val="00BF1C2A"/>
    <w:rsid w:val="00BF328C"/>
    <w:rsid w:val="00BF37C3"/>
    <w:rsid w:val="00BF558F"/>
    <w:rsid w:val="00BF58A5"/>
    <w:rsid w:val="00BF66CD"/>
    <w:rsid w:val="00BF76A9"/>
    <w:rsid w:val="00BF7EBA"/>
    <w:rsid w:val="00C00835"/>
    <w:rsid w:val="00C01C86"/>
    <w:rsid w:val="00C02169"/>
    <w:rsid w:val="00C03A0F"/>
    <w:rsid w:val="00C03F82"/>
    <w:rsid w:val="00C040C1"/>
    <w:rsid w:val="00C05A94"/>
    <w:rsid w:val="00C06C72"/>
    <w:rsid w:val="00C071D5"/>
    <w:rsid w:val="00C110B6"/>
    <w:rsid w:val="00C12836"/>
    <w:rsid w:val="00C1292D"/>
    <w:rsid w:val="00C13FE4"/>
    <w:rsid w:val="00C15B7E"/>
    <w:rsid w:val="00C15EC6"/>
    <w:rsid w:val="00C164C3"/>
    <w:rsid w:val="00C1653F"/>
    <w:rsid w:val="00C1712D"/>
    <w:rsid w:val="00C177DB"/>
    <w:rsid w:val="00C17D1D"/>
    <w:rsid w:val="00C17E48"/>
    <w:rsid w:val="00C205B7"/>
    <w:rsid w:val="00C20C5A"/>
    <w:rsid w:val="00C20E2D"/>
    <w:rsid w:val="00C21705"/>
    <w:rsid w:val="00C23306"/>
    <w:rsid w:val="00C244FF"/>
    <w:rsid w:val="00C257EB"/>
    <w:rsid w:val="00C3017B"/>
    <w:rsid w:val="00C307E9"/>
    <w:rsid w:val="00C30C38"/>
    <w:rsid w:val="00C3138B"/>
    <w:rsid w:val="00C31E1C"/>
    <w:rsid w:val="00C33ADE"/>
    <w:rsid w:val="00C348DF"/>
    <w:rsid w:val="00C35562"/>
    <w:rsid w:val="00C36407"/>
    <w:rsid w:val="00C364B7"/>
    <w:rsid w:val="00C40B87"/>
    <w:rsid w:val="00C411F8"/>
    <w:rsid w:val="00C419B8"/>
    <w:rsid w:val="00C41B7C"/>
    <w:rsid w:val="00C41DE0"/>
    <w:rsid w:val="00C42A1E"/>
    <w:rsid w:val="00C438FF"/>
    <w:rsid w:val="00C43D5B"/>
    <w:rsid w:val="00C453B6"/>
    <w:rsid w:val="00C45AA6"/>
    <w:rsid w:val="00C45F18"/>
    <w:rsid w:val="00C4652D"/>
    <w:rsid w:val="00C46926"/>
    <w:rsid w:val="00C46E76"/>
    <w:rsid w:val="00C52EDF"/>
    <w:rsid w:val="00C55FD7"/>
    <w:rsid w:val="00C56172"/>
    <w:rsid w:val="00C6007B"/>
    <w:rsid w:val="00C61E40"/>
    <w:rsid w:val="00C62CB3"/>
    <w:rsid w:val="00C63FEF"/>
    <w:rsid w:val="00C65E1D"/>
    <w:rsid w:val="00C669CF"/>
    <w:rsid w:val="00C66DD3"/>
    <w:rsid w:val="00C672B5"/>
    <w:rsid w:val="00C67A9C"/>
    <w:rsid w:val="00C70933"/>
    <w:rsid w:val="00C725F4"/>
    <w:rsid w:val="00C7315B"/>
    <w:rsid w:val="00C73F5D"/>
    <w:rsid w:val="00C74895"/>
    <w:rsid w:val="00C748EA"/>
    <w:rsid w:val="00C750AD"/>
    <w:rsid w:val="00C7546F"/>
    <w:rsid w:val="00C757AB"/>
    <w:rsid w:val="00C7628A"/>
    <w:rsid w:val="00C773C6"/>
    <w:rsid w:val="00C804EA"/>
    <w:rsid w:val="00C82F56"/>
    <w:rsid w:val="00C833E3"/>
    <w:rsid w:val="00C851D6"/>
    <w:rsid w:val="00C85290"/>
    <w:rsid w:val="00C90471"/>
    <w:rsid w:val="00C90562"/>
    <w:rsid w:val="00C908CD"/>
    <w:rsid w:val="00C91978"/>
    <w:rsid w:val="00C93834"/>
    <w:rsid w:val="00C95702"/>
    <w:rsid w:val="00C96796"/>
    <w:rsid w:val="00C9762C"/>
    <w:rsid w:val="00C97CD2"/>
    <w:rsid w:val="00C97DBE"/>
    <w:rsid w:val="00CA0438"/>
    <w:rsid w:val="00CA04F4"/>
    <w:rsid w:val="00CA0570"/>
    <w:rsid w:val="00CA1B4E"/>
    <w:rsid w:val="00CA1CBC"/>
    <w:rsid w:val="00CA4398"/>
    <w:rsid w:val="00CA43D0"/>
    <w:rsid w:val="00CA50F8"/>
    <w:rsid w:val="00CA6284"/>
    <w:rsid w:val="00CA6A00"/>
    <w:rsid w:val="00CA791B"/>
    <w:rsid w:val="00CB182A"/>
    <w:rsid w:val="00CB1A9D"/>
    <w:rsid w:val="00CB1C45"/>
    <w:rsid w:val="00CB2561"/>
    <w:rsid w:val="00CB2F7C"/>
    <w:rsid w:val="00CB343F"/>
    <w:rsid w:val="00CB3B2E"/>
    <w:rsid w:val="00CC09BD"/>
    <w:rsid w:val="00CC417A"/>
    <w:rsid w:val="00CC5D77"/>
    <w:rsid w:val="00CC625C"/>
    <w:rsid w:val="00CC6707"/>
    <w:rsid w:val="00CC693F"/>
    <w:rsid w:val="00CC7347"/>
    <w:rsid w:val="00CC7464"/>
    <w:rsid w:val="00CD0BF9"/>
    <w:rsid w:val="00CD0FC0"/>
    <w:rsid w:val="00CD1BDB"/>
    <w:rsid w:val="00CD34B3"/>
    <w:rsid w:val="00CD42B9"/>
    <w:rsid w:val="00CD47EC"/>
    <w:rsid w:val="00CD4969"/>
    <w:rsid w:val="00CD59AD"/>
    <w:rsid w:val="00CD6803"/>
    <w:rsid w:val="00CD72D5"/>
    <w:rsid w:val="00CE26C6"/>
    <w:rsid w:val="00CE440A"/>
    <w:rsid w:val="00CE54EE"/>
    <w:rsid w:val="00CE644D"/>
    <w:rsid w:val="00CE6905"/>
    <w:rsid w:val="00CE7210"/>
    <w:rsid w:val="00CE7464"/>
    <w:rsid w:val="00CF2125"/>
    <w:rsid w:val="00CF236D"/>
    <w:rsid w:val="00CF3BE1"/>
    <w:rsid w:val="00CF5CE2"/>
    <w:rsid w:val="00CF5E23"/>
    <w:rsid w:val="00CF66EB"/>
    <w:rsid w:val="00CF68D4"/>
    <w:rsid w:val="00CF774E"/>
    <w:rsid w:val="00CF7C00"/>
    <w:rsid w:val="00D00071"/>
    <w:rsid w:val="00D01EEC"/>
    <w:rsid w:val="00D0432F"/>
    <w:rsid w:val="00D044A1"/>
    <w:rsid w:val="00D048F6"/>
    <w:rsid w:val="00D049C0"/>
    <w:rsid w:val="00D06632"/>
    <w:rsid w:val="00D10097"/>
    <w:rsid w:val="00D108C7"/>
    <w:rsid w:val="00D1178C"/>
    <w:rsid w:val="00D12101"/>
    <w:rsid w:val="00D204A4"/>
    <w:rsid w:val="00D20C67"/>
    <w:rsid w:val="00D22F0E"/>
    <w:rsid w:val="00D23689"/>
    <w:rsid w:val="00D25346"/>
    <w:rsid w:val="00D27972"/>
    <w:rsid w:val="00D30516"/>
    <w:rsid w:val="00D314F4"/>
    <w:rsid w:val="00D32C4A"/>
    <w:rsid w:val="00D33ABF"/>
    <w:rsid w:val="00D34028"/>
    <w:rsid w:val="00D340F3"/>
    <w:rsid w:val="00D34E3A"/>
    <w:rsid w:val="00D35CE2"/>
    <w:rsid w:val="00D35E0E"/>
    <w:rsid w:val="00D36AD6"/>
    <w:rsid w:val="00D4184A"/>
    <w:rsid w:val="00D42BBE"/>
    <w:rsid w:val="00D42D93"/>
    <w:rsid w:val="00D43863"/>
    <w:rsid w:val="00D4505B"/>
    <w:rsid w:val="00D4524F"/>
    <w:rsid w:val="00D4588A"/>
    <w:rsid w:val="00D4648D"/>
    <w:rsid w:val="00D47335"/>
    <w:rsid w:val="00D47916"/>
    <w:rsid w:val="00D50138"/>
    <w:rsid w:val="00D5086B"/>
    <w:rsid w:val="00D50A1F"/>
    <w:rsid w:val="00D53E6E"/>
    <w:rsid w:val="00D559AD"/>
    <w:rsid w:val="00D567A1"/>
    <w:rsid w:val="00D567A4"/>
    <w:rsid w:val="00D56FB5"/>
    <w:rsid w:val="00D57F2F"/>
    <w:rsid w:val="00D63B0A"/>
    <w:rsid w:val="00D6535B"/>
    <w:rsid w:val="00D65C9B"/>
    <w:rsid w:val="00D663B4"/>
    <w:rsid w:val="00D66AB4"/>
    <w:rsid w:val="00D67659"/>
    <w:rsid w:val="00D676E9"/>
    <w:rsid w:val="00D67CC8"/>
    <w:rsid w:val="00D70076"/>
    <w:rsid w:val="00D718D7"/>
    <w:rsid w:val="00D733BC"/>
    <w:rsid w:val="00D73E29"/>
    <w:rsid w:val="00D75513"/>
    <w:rsid w:val="00D80060"/>
    <w:rsid w:val="00D80A2F"/>
    <w:rsid w:val="00D81113"/>
    <w:rsid w:val="00D81B7C"/>
    <w:rsid w:val="00D81B80"/>
    <w:rsid w:val="00D82029"/>
    <w:rsid w:val="00D828F4"/>
    <w:rsid w:val="00D82B24"/>
    <w:rsid w:val="00D8302C"/>
    <w:rsid w:val="00D84B5C"/>
    <w:rsid w:val="00D8554B"/>
    <w:rsid w:val="00D85DE1"/>
    <w:rsid w:val="00D861E9"/>
    <w:rsid w:val="00D8670F"/>
    <w:rsid w:val="00D86959"/>
    <w:rsid w:val="00D8746D"/>
    <w:rsid w:val="00D91F45"/>
    <w:rsid w:val="00D9399C"/>
    <w:rsid w:val="00D94CA9"/>
    <w:rsid w:val="00D9682F"/>
    <w:rsid w:val="00DA1EBE"/>
    <w:rsid w:val="00DA2CFF"/>
    <w:rsid w:val="00DA32EF"/>
    <w:rsid w:val="00DA333B"/>
    <w:rsid w:val="00DA4E33"/>
    <w:rsid w:val="00DA55DF"/>
    <w:rsid w:val="00DA6593"/>
    <w:rsid w:val="00DA7C47"/>
    <w:rsid w:val="00DB063B"/>
    <w:rsid w:val="00DB1EB4"/>
    <w:rsid w:val="00DB3B4C"/>
    <w:rsid w:val="00DB599B"/>
    <w:rsid w:val="00DB6F60"/>
    <w:rsid w:val="00DB79D6"/>
    <w:rsid w:val="00DB79ED"/>
    <w:rsid w:val="00DC00C6"/>
    <w:rsid w:val="00DC178E"/>
    <w:rsid w:val="00DC4721"/>
    <w:rsid w:val="00DC480B"/>
    <w:rsid w:val="00DC6684"/>
    <w:rsid w:val="00DC7A2F"/>
    <w:rsid w:val="00DD0361"/>
    <w:rsid w:val="00DD04C2"/>
    <w:rsid w:val="00DD160D"/>
    <w:rsid w:val="00DD1A66"/>
    <w:rsid w:val="00DD1B04"/>
    <w:rsid w:val="00DD1BE5"/>
    <w:rsid w:val="00DD34C5"/>
    <w:rsid w:val="00DD4313"/>
    <w:rsid w:val="00DD49E9"/>
    <w:rsid w:val="00DD53C4"/>
    <w:rsid w:val="00DD5688"/>
    <w:rsid w:val="00DD5D6C"/>
    <w:rsid w:val="00DD71F9"/>
    <w:rsid w:val="00DD74CB"/>
    <w:rsid w:val="00DD76F3"/>
    <w:rsid w:val="00DE030E"/>
    <w:rsid w:val="00DE0C9F"/>
    <w:rsid w:val="00DE14CF"/>
    <w:rsid w:val="00DE2568"/>
    <w:rsid w:val="00DE2B0E"/>
    <w:rsid w:val="00DE43AF"/>
    <w:rsid w:val="00DE567C"/>
    <w:rsid w:val="00DE78CC"/>
    <w:rsid w:val="00DF1E83"/>
    <w:rsid w:val="00DF2A50"/>
    <w:rsid w:val="00DF2B74"/>
    <w:rsid w:val="00DF2C76"/>
    <w:rsid w:val="00DF325E"/>
    <w:rsid w:val="00DF42E1"/>
    <w:rsid w:val="00DF4BF2"/>
    <w:rsid w:val="00DF5099"/>
    <w:rsid w:val="00DF5FE7"/>
    <w:rsid w:val="00E00A80"/>
    <w:rsid w:val="00E00D58"/>
    <w:rsid w:val="00E013C4"/>
    <w:rsid w:val="00E0146D"/>
    <w:rsid w:val="00E01FE6"/>
    <w:rsid w:val="00E023EB"/>
    <w:rsid w:val="00E02747"/>
    <w:rsid w:val="00E029DC"/>
    <w:rsid w:val="00E033B9"/>
    <w:rsid w:val="00E03B0C"/>
    <w:rsid w:val="00E04347"/>
    <w:rsid w:val="00E04D69"/>
    <w:rsid w:val="00E050E4"/>
    <w:rsid w:val="00E06093"/>
    <w:rsid w:val="00E13192"/>
    <w:rsid w:val="00E13833"/>
    <w:rsid w:val="00E147D9"/>
    <w:rsid w:val="00E14BF5"/>
    <w:rsid w:val="00E15EEF"/>
    <w:rsid w:val="00E16413"/>
    <w:rsid w:val="00E16911"/>
    <w:rsid w:val="00E173CA"/>
    <w:rsid w:val="00E2004B"/>
    <w:rsid w:val="00E2018C"/>
    <w:rsid w:val="00E2064E"/>
    <w:rsid w:val="00E21E77"/>
    <w:rsid w:val="00E226B9"/>
    <w:rsid w:val="00E22CDD"/>
    <w:rsid w:val="00E234F4"/>
    <w:rsid w:val="00E25387"/>
    <w:rsid w:val="00E27182"/>
    <w:rsid w:val="00E27827"/>
    <w:rsid w:val="00E3027F"/>
    <w:rsid w:val="00E30A21"/>
    <w:rsid w:val="00E3220C"/>
    <w:rsid w:val="00E32D2B"/>
    <w:rsid w:val="00E33649"/>
    <w:rsid w:val="00E339E7"/>
    <w:rsid w:val="00E36775"/>
    <w:rsid w:val="00E37A61"/>
    <w:rsid w:val="00E37DFF"/>
    <w:rsid w:val="00E40253"/>
    <w:rsid w:val="00E40EEB"/>
    <w:rsid w:val="00E44083"/>
    <w:rsid w:val="00E46408"/>
    <w:rsid w:val="00E469D8"/>
    <w:rsid w:val="00E51718"/>
    <w:rsid w:val="00E5190B"/>
    <w:rsid w:val="00E51D3C"/>
    <w:rsid w:val="00E53069"/>
    <w:rsid w:val="00E53336"/>
    <w:rsid w:val="00E537D0"/>
    <w:rsid w:val="00E53D4C"/>
    <w:rsid w:val="00E5556F"/>
    <w:rsid w:val="00E574DA"/>
    <w:rsid w:val="00E60303"/>
    <w:rsid w:val="00E61A44"/>
    <w:rsid w:val="00E61D7E"/>
    <w:rsid w:val="00E6221C"/>
    <w:rsid w:val="00E627AB"/>
    <w:rsid w:val="00E63B39"/>
    <w:rsid w:val="00E6549E"/>
    <w:rsid w:val="00E672E0"/>
    <w:rsid w:val="00E67B72"/>
    <w:rsid w:val="00E67BCD"/>
    <w:rsid w:val="00E71778"/>
    <w:rsid w:val="00E72979"/>
    <w:rsid w:val="00E73325"/>
    <w:rsid w:val="00E73B96"/>
    <w:rsid w:val="00E73F45"/>
    <w:rsid w:val="00E77B6D"/>
    <w:rsid w:val="00E80737"/>
    <w:rsid w:val="00E8073D"/>
    <w:rsid w:val="00E807B7"/>
    <w:rsid w:val="00E81AAF"/>
    <w:rsid w:val="00E81D52"/>
    <w:rsid w:val="00E81E2C"/>
    <w:rsid w:val="00E83FB6"/>
    <w:rsid w:val="00E83FEF"/>
    <w:rsid w:val="00E8555D"/>
    <w:rsid w:val="00E877D2"/>
    <w:rsid w:val="00E877E8"/>
    <w:rsid w:val="00E87984"/>
    <w:rsid w:val="00E87F35"/>
    <w:rsid w:val="00E90C57"/>
    <w:rsid w:val="00E91B3C"/>
    <w:rsid w:val="00E922FA"/>
    <w:rsid w:val="00E934EE"/>
    <w:rsid w:val="00E93A7E"/>
    <w:rsid w:val="00E94E99"/>
    <w:rsid w:val="00E951AC"/>
    <w:rsid w:val="00E9550A"/>
    <w:rsid w:val="00E96799"/>
    <w:rsid w:val="00E97F2B"/>
    <w:rsid w:val="00EA04D6"/>
    <w:rsid w:val="00EA0B57"/>
    <w:rsid w:val="00EA12A4"/>
    <w:rsid w:val="00EA1F6F"/>
    <w:rsid w:val="00EA2268"/>
    <w:rsid w:val="00EA2E3F"/>
    <w:rsid w:val="00EA3342"/>
    <w:rsid w:val="00EA6237"/>
    <w:rsid w:val="00EA727C"/>
    <w:rsid w:val="00EA7A33"/>
    <w:rsid w:val="00EB0C2B"/>
    <w:rsid w:val="00EB1119"/>
    <w:rsid w:val="00EB1F81"/>
    <w:rsid w:val="00EB421E"/>
    <w:rsid w:val="00EB477D"/>
    <w:rsid w:val="00EB47EC"/>
    <w:rsid w:val="00EB4EE0"/>
    <w:rsid w:val="00EB51BA"/>
    <w:rsid w:val="00EB5BC5"/>
    <w:rsid w:val="00EC0099"/>
    <w:rsid w:val="00EC062C"/>
    <w:rsid w:val="00EC211F"/>
    <w:rsid w:val="00EC2134"/>
    <w:rsid w:val="00EC27C6"/>
    <w:rsid w:val="00EC28A5"/>
    <w:rsid w:val="00EC2BE2"/>
    <w:rsid w:val="00EC38FA"/>
    <w:rsid w:val="00EC53B0"/>
    <w:rsid w:val="00EC5E60"/>
    <w:rsid w:val="00EC753D"/>
    <w:rsid w:val="00EC782A"/>
    <w:rsid w:val="00EC79BB"/>
    <w:rsid w:val="00ED13FA"/>
    <w:rsid w:val="00ED141A"/>
    <w:rsid w:val="00ED1CD4"/>
    <w:rsid w:val="00ED3144"/>
    <w:rsid w:val="00ED3345"/>
    <w:rsid w:val="00ED4003"/>
    <w:rsid w:val="00ED5FA7"/>
    <w:rsid w:val="00ED7189"/>
    <w:rsid w:val="00ED7EB4"/>
    <w:rsid w:val="00EE1F11"/>
    <w:rsid w:val="00EE2A5A"/>
    <w:rsid w:val="00EE2CAD"/>
    <w:rsid w:val="00EE2DFC"/>
    <w:rsid w:val="00EE326F"/>
    <w:rsid w:val="00EE3FCE"/>
    <w:rsid w:val="00EE66C4"/>
    <w:rsid w:val="00EF1BBA"/>
    <w:rsid w:val="00EF237D"/>
    <w:rsid w:val="00EF3AF4"/>
    <w:rsid w:val="00EF4479"/>
    <w:rsid w:val="00EF4753"/>
    <w:rsid w:val="00EF50EB"/>
    <w:rsid w:val="00EF5AAA"/>
    <w:rsid w:val="00EF5D83"/>
    <w:rsid w:val="00EF6015"/>
    <w:rsid w:val="00EF752F"/>
    <w:rsid w:val="00EF77A5"/>
    <w:rsid w:val="00EF7E8E"/>
    <w:rsid w:val="00F00A8C"/>
    <w:rsid w:val="00F00D18"/>
    <w:rsid w:val="00F019B7"/>
    <w:rsid w:val="00F019E7"/>
    <w:rsid w:val="00F01FA9"/>
    <w:rsid w:val="00F02EBF"/>
    <w:rsid w:val="00F03F92"/>
    <w:rsid w:val="00F046FE"/>
    <w:rsid w:val="00F05D93"/>
    <w:rsid w:val="00F06120"/>
    <w:rsid w:val="00F063F7"/>
    <w:rsid w:val="00F06F1D"/>
    <w:rsid w:val="00F07203"/>
    <w:rsid w:val="00F075F4"/>
    <w:rsid w:val="00F07E29"/>
    <w:rsid w:val="00F07EFD"/>
    <w:rsid w:val="00F10650"/>
    <w:rsid w:val="00F1156B"/>
    <w:rsid w:val="00F12BE1"/>
    <w:rsid w:val="00F12FDB"/>
    <w:rsid w:val="00F13759"/>
    <w:rsid w:val="00F1426A"/>
    <w:rsid w:val="00F1565F"/>
    <w:rsid w:val="00F15D28"/>
    <w:rsid w:val="00F15D89"/>
    <w:rsid w:val="00F16AB3"/>
    <w:rsid w:val="00F23B88"/>
    <w:rsid w:val="00F254CB"/>
    <w:rsid w:val="00F262BF"/>
    <w:rsid w:val="00F279F4"/>
    <w:rsid w:val="00F27A9A"/>
    <w:rsid w:val="00F304B3"/>
    <w:rsid w:val="00F310AA"/>
    <w:rsid w:val="00F31487"/>
    <w:rsid w:val="00F322A9"/>
    <w:rsid w:val="00F330B8"/>
    <w:rsid w:val="00F3472A"/>
    <w:rsid w:val="00F36A18"/>
    <w:rsid w:val="00F36AEC"/>
    <w:rsid w:val="00F4069F"/>
    <w:rsid w:val="00F417F0"/>
    <w:rsid w:val="00F432D5"/>
    <w:rsid w:val="00F43720"/>
    <w:rsid w:val="00F43F0A"/>
    <w:rsid w:val="00F43FD7"/>
    <w:rsid w:val="00F4515D"/>
    <w:rsid w:val="00F46651"/>
    <w:rsid w:val="00F476B1"/>
    <w:rsid w:val="00F47EF2"/>
    <w:rsid w:val="00F514F3"/>
    <w:rsid w:val="00F53957"/>
    <w:rsid w:val="00F53FBD"/>
    <w:rsid w:val="00F54295"/>
    <w:rsid w:val="00F579A5"/>
    <w:rsid w:val="00F60609"/>
    <w:rsid w:val="00F6084C"/>
    <w:rsid w:val="00F60892"/>
    <w:rsid w:val="00F60C31"/>
    <w:rsid w:val="00F622D7"/>
    <w:rsid w:val="00F6249A"/>
    <w:rsid w:val="00F62DA3"/>
    <w:rsid w:val="00F62E11"/>
    <w:rsid w:val="00F63220"/>
    <w:rsid w:val="00F637F1"/>
    <w:rsid w:val="00F63AC7"/>
    <w:rsid w:val="00F63D0D"/>
    <w:rsid w:val="00F65322"/>
    <w:rsid w:val="00F6561C"/>
    <w:rsid w:val="00F666DE"/>
    <w:rsid w:val="00F7013D"/>
    <w:rsid w:val="00F71FEA"/>
    <w:rsid w:val="00F72A3D"/>
    <w:rsid w:val="00F72C91"/>
    <w:rsid w:val="00F767C6"/>
    <w:rsid w:val="00F767EF"/>
    <w:rsid w:val="00F77C49"/>
    <w:rsid w:val="00F81883"/>
    <w:rsid w:val="00F8387E"/>
    <w:rsid w:val="00F83D82"/>
    <w:rsid w:val="00F86EE1"/>
    <w:rsid w:val="00F871CF"/>
    <w:rsid w:val="00F877A3"/>
    <w:rsid w:val="00F8794B"/>
    <w:rsid w:val="00F9012C"/>
    <w:rsid w:val="00F912DA"/>
    <w:rsid w:val="00F92EBA"/>
    <w:rsid w:val="00F93D01"/>
    <w:rsid w:val="00F948A6"/>
    <w:rsid w:val="00F94FDE"/>
    <w:rsid w:val="00F95F9F"/>
    <w:rsid w:val="00F95FC0"/>
    <w:rsid w:val="00FA0674"/>
    <w:rsid w:val="00FA3853"/>
    <w:rsid w:val="00FA53FE"/>
    <w:rsid w:val="00FA580C"/>
    <w:rsid w:val="00FA5E35"/>
    <w:rsid w:val="00FA5EAD"/>
    <w:rsid w:val="00FA62A6"/>
    <w:rsid w:val="00FA6B67"/>
    <w:rsid w:val="00FA7626"/>
    <w:rsid w:val="00FB0008"/>
    <w:rsid w:val="00FB4B0E"/>
    <w:rsid w:val="00FB509B"/>
    <w:rsid w:val="00FC0A67"/>
    <w:rsid w:val="00FC0A7C"/>
    <w:rsid w:val="00FC0C21"/>
    <w:rsid w:val="00FC242B"/>
    <w:rsid w:val="00FC640E"/>
    <w:rsid w:val="00FD1563"/>
    <w:rsid w:val="00FD2981"/>
    <w:rsid w:val="00FD2DEB"/>
    <w:rsid w:val="00FD3C2E"/>
    <w:rsid w:val="00FD3F9F"/>
    <w:rsid w:val="00FD4955"/>
    <w:rsid w:val="00FD577C"/>
    <w:rsid w:val="00FD5BD0"/>
    <w:rsid w:val="00FD5E63"/>
    <w:rsid w:val="00FD76B6"/>
    <w:rsid w:val="00FE0366"/>
    <w:rsid w:val="00FE1D49"/>
    <w:rsid w:val="00FE2025"/>
    <w:rsid w:val="00FE21F7"/>
    <w:rsid w:val="00FE2289"/>
    <w:rsid w:val="00FE31C1"/>
    <w:rsid w:val="00FE54D4"/>
    <w:rsid w:val="00FE76B4"/>
    <w:rsid w:val="00FE7A51"/>
    <w:rsid w:val="00FF0295"/>
    <w:rsid w:val="00FF116D"/>
    <w:rsid w:val="00FF1332"/>
    <w:rsid w:val="00FF41F4"/>
    <w:rsid w:val="00FF4A38"/>
    <w:rsid w:val="00FF6F02"/>
    <w:rsid w:val="00FF75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DB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2">
    <w:name w:val="heading 1"/>
    <w:aliases w:val="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Heading 1 תו תו1 תו תו תו תו תו,Heading 1 תו תו"/>
    <w:basedOn w:val="a2"/>
    <w:link w:val="1a"/>
    <w:qFormat/>
    <w:rsid w:val="00F767C6"/>
    <w:pPr>
      <w:numPr>
        <w:numId w:val="1"/>
      </w:numPr>
      <w:tabs>
        <w:tab w:val="clear" w:pos="562"/>
        <w:tab w:val="clear" w:pos="1134"/>
      </w:tabs>
      <w:outlineLvl w:val="0"/>
    </w:pPr>
    <w:rPr>
      <w:kern w:val="28"/>
      <w:sz w:val="22"/>
    </w:rPr>
  </w:style>
  <w:style w:type="paragraph" w:styleId="21">
    <w:name w:val="heading 2"/>
    <w:aliases w:val="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תו תו תו תו תו תו,Heading 2 תו"/>
    <w:basedOn w:val="12"/>
    <w:link w:val="24"/>
    <w:qFormat/>
    <w:rsid w:val="00F767C6"/>
    <w:pPr>
      <w:numPr>
        <w:ilvl w:val="1"/>
      </w:numPr>
      <w:tabs>
        <w:tab w:val="clear" w:pos="1814"/>
        <w:tab w:val="clear" w:pos="2665"/>
      </w:tabs>
      <w:outlineLvl w:val="1"/>
    </w:pPr>
  </w:style>
  <w:style w:type="paragraph" w:styleId="30">
    <w:name w:val="heading 3"/>
    <w:aliases w:val="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כותרת 3 תו תו תו תו תו תו תו תו תו,Heading 3"/>
    <w:basedOn w:val="21"/>
    <w:qFormat/>
    <w:rsid w:val="00F767C6"/>
    <w:pPr>
      <w:numPr>
        <w:ilvl w:val="2"/>
      </w:numPr>
      <w:outlineLvl w:val="2"/>
    </w:pPr>
  </w:style>
  <w:style w:type="paragraph" w:styleId="40">
    <w:name w:val="heading 4"/>
    <w:aliases w:val="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כותרת 4 תו1"/>
    <w:basedOn w:val="30"/>
    <w:qFormat/>
    <w:rsid w:val="00F767C6"/>
    <w:pPr>
      <w:numPr>
        <w:ilvl w:val="3"/>
      </w:numPr>
      <w:outlineLvl w:val="3"/>
    </w:pPr>
  </w:style>
  <w:style w:type="paragraph" w:styleId="50">
    <w:name w:val="heading 5"/>
    <w:basedOn w:val="a2"/>
    <w:next w:val="a2"/>
    <w:qFormat/>
    <w:rsid w:val="00495F98"/>
    <w:pPr>
      <w:spacing w:before="240" w:after="60"/>
      <w:outlineLvl w:val="4"/>
    </w:pPr>
    <w:rPr>
      <w:b/>
      <w:bCs/>
      <w:i/>
      <w:iCs/>
      <w:sz w:val="26"/>
      <w:szCs w:val="26"/>
    </w:rPr>
  </w:style>
  <w:style w:type="paragraph" w:styleId="60">
    <w:name w:val="heading 6"/>
    <w:basedOn w:val="a2"/>
    <w:next w:val="a2"/>
    <w:qFormat/>
    <w:rsid w:val="00495F98"/>
    <w:pPr>
      <w:spacing w:before="240" w:after="60"/>
      <w:outlineLvl w:val="5"/>
    </w:pPr>
    <w:rPr>
      <w:b/>
      <w:bCs/>
      <w:sz w:val="22"/>
      <w:szCs w:val="22"/>
    </w:rPr>
  </w:style>
  <w:style w:type="paragraph" w:styleId="70">
    <w:name w:val="heading 7"/>
    <w:basedOn w:val="a2"/>
    <w:next w:val="a2"/>
    <w:qFormat/>
    <w:rsid w:val="00495F98"/>
    <w:pPr>
      <w:spacing w:before="240" w:after="60"/>
      <w:outlineLvl w:val="6"/>
    </w:pPr>
  </w:style>
  <w:style w:type="paragraph" w:styleId="80">
    <w:name w:val="heading 8"/>
    <w:basedOn w:val="a2"/>
    <w:next w:val="a2"/>
    <w:qFormat/>
    <w:rsid w:val="00495F98"/>
    <w:pPr>
      <w:spacing w:before="240" w:after="60"/>
      <w:outlineLvl w:val="7"/>
    </w:pPr>
    <w:rPr>
      <w:i/>
      <w:iCs/>
    </w:rPr>
  </w:style>
  <w:style w:type="paragraph" w:styleId="90">
    <w:name w:val="heading 9"/>
    <w:basedOn w:val="a2"/>
    <w:next w:val="a2"/>
    <w:qFormat/>
    <w:rsid w:val="00495F98"/>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a">
    <w:name w:val="כותרת 1 תו"/>
    <w:aliases w:val="כותרת 1 תו1 תו,Heading 1 תו1 תו,כותרת 1 תו תו תו,Heading 1 תו תו1 תו,כותרת 1 תו1 תו תו תו,כותרת 1 תו תו תו תו תו,Heading 1 תו תו1 תו תו תו,כותרת 1 תו2 תו תו תו תו תו,כותרת 1 תו1 תו תו תו תו תו תו,כותרת 1 תו תו תו תו תו תו תו תו"/>
    <w:link w:val="12"/>
    <w:locked/>
    <w:rsid w:val="003D21B9"/>
    <w:rPr>
      <w:rFonts w:cs="David"/>
      <w:kern w:val="28"/>
      <w:sz w:val="22"/>
      <w:szCs w:val="24"/>
    </w:rPr>
  </w:style>
  <w:style w:type="character" w:customStyle="1" w:styleId="24">
    <w:name w:val="כותרת 2 תו"/>
    <w:aliases w:val="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כותרת 2 תו1 תו תו1 תו תו תו תו תו"/>
    <w:basedOn w:val="a3"/>
    <w:link w:val="21"/>
    <w:rsid w:val="00393711"/>
    <w:rPr>
      <w:rFonts w:cs="David"/>
      <w:kern w:val="28"/>
      <w:sz w:val="22"/>
      <w:szCs w:val="24"/>
    </w:rPr>
  </w:style>
  <w:style w:type="paragraph" w:styleId="a6">
    <w:name w:val="footer"/>
    <w:basedOn w:val="a2"/>
    <w:link w:val="a7"/>
    <w:uiPriority w:val="99"/>
    <w:rsid w:val="0064358E"/>
    <w:pPr>
      <w:tabs>
        <w:tab w:val="center" w:pos="4153"/>
        <w:tab w:val="right" w:pos="8306"/>
      </w:tabs>
    </w:pPr>
    <w:rPr>
      <w:sz w:val="20"/>
      <w:lang w:eastAsia="he-IL"/>
    </w:rPr>
  </w:style>
  <w:style w:type="character" w:styleId="a8">
    <w:name w:val="page number"/>
    <w:basedOn w:val="a3"/>
    <w:rsid w:val="0064358E"/>
  </w:style>
  <w:style w:type="paragraph" w:styleId="a9">
    <w:name w:val="header"/>
    <w:basedOn w:val="a2"/>
    <w:link w:val="aa"/>
    <w:uiPriority w:val="99"/>
    <w:rsid w:val="009207C1"/>
    <w:pPr>
      <w:tabs>
        <w:tab w:val="center" w:pos="4153"/>
        <w:tab w:val="right" w:pos="8306"/>
      </w:tabs>
    </w:pPr>
  </w:style>
  <w:style w:type="paragraph" w:styleId="ab">
    <w:name w:val="Balloon Text"/>
    <w:basedOn w:val="a2"/>
    <w:link w:val="ac"/>
    <w:rsid w:val="00216807"/>
    <w:pPr>
      <w:spacing w:line="240" w:lineRule="auto"/>
    </w:pPr>
    <w:rPr>
      <w:rFonts w:ascii="Tahoma" w:hAnsi="Tahoma" w:cs="Tahoma"/>
      <w:sz w:val="16"/>
      <w:szCs w:val="16"/>
    </w:rPr>
  </w:style>
  <w:style w:type="character" w:customStyle="1" w:styleId="ac">
    <w:name w:val="טקסט בלונים תו"/>
    <w:link w:val="ab"/>
    <w:rsid w:val="00216807"/>
    <w:rPr>
      <w:rFonts w:ascii="Tahoma" w:hAnsi="Tahoma" w:cs="Tahoma"/>
      <w:sz w:val="16"/>
      <w:szCs w:val="16"/>
    </w:rPr>
  </w:style>
  <w:style w:type="table" w:styleId="ad">
    <w:name w:val="Table Grid"/>
    <w:aliases w:val="טקסט טבלה תחתונה"/>
    <w:basedOn w:val="a4"/>
    <w:rsid w:val="00C20E2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Number"/>
    <w:basedOn w:val="a2"/>
    <w:rsid w:val="00C20E2D"/>
    <w:pPr>
      <w:numPr>
        <w:numId w:val="2"/>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0">
    <w:name w:val="בולט"/>
    <w:basedOn w:val="a2"/>
    <w:link w:val="ae"/>
    <w:rsid w:val="00C20E2D"/>
    <w:pPr>
      <w:keepNext/>
      <w:numPr>
        <w:numId w:val="3"/>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e">
    <w:name w:val="בולט תו"/>
    <w:basedOn w:val="a3"/>
    <w:link w:val="a0"/>
    <w:locked/>
    <w:rsid w:val="00C20E2D"/>
    <w:rPr>
      <w:rFonts w:ascii="Arial" w:hAnsi="Arial" w:cs="Arial"/>
      <w:sz w:val="22"/>
      <w:szCs w:val="22"/>
    </w:rPr>
  </w:style>
  <w:style w:type="paragraph" w:styleId="af">
    <w:name w:val="footnote text"/>
    <w:basedOn w:val="a2"/>
    <w:link w:val="af0"/>
    <w:uiPriority w:val="99"/>
    <w:unhideWhenUsed/>
    <w:rsid w:val="00C20E2D"/>
    <w:pPr>
      <w:tabs>
        <w:tab w:val="clear" w:pos="567"/>
        <w:tab w:val="clear" w:pos="1134"/>
        <w:tab w:val="clear" w:pos="1814"/>
        <w:tab w:val="clear" w:pos="2665"/>
      </w:tabs>
      <w:bidi w:val="0"/>
      <w:spacing w:line="240" w:lineRule="auto"/>
      <w:jc w:val="left"/>
    </w:pPr>
    <w:rPr>
      <w:rFonts w:ascii="Calibri" w:eastAsia="Calibri" w:hAnsi="Calibri" w:cs="Calibri"/>
      <w:color w:val="000000"/>
      <w:sz w:val="20"/>
      <w:szCs w:val="20"/>
    </w:rPr>
  </w:style>
  <w:style w:type="character" w:customStyle="1" w:styleId="af0">
    <w:name w:val="טקסט הערת שוליים תו"/>
    <w:basedOn w:val="a3"/>
    <w:link w:val="af"/>
    <w:uiPriority w:val="99"/>
    <w:rsid w:val="00C20E2D"/>
    <w:rPr>
      <w:rFonts w:ascii="Calibri" w:eastAsia="Calibri" w:hAnsi="Calibri" w:cs="Calibri"/>
      <w:color w:val="000000"/>
    </w:rPr>
  </w:style>
  <w:style w:type="character" w:styleId="af1">
    <w:name w:val="footnote reference"/>
    <w:basedOn w:val="a3"/>
    <w:uiPriority w:val="99"/>
    <w:unhideWhenUsed/>
    <w:rsid w:val="00C20E2D"/>
    <w:rPr>
      <w:vertAlign w:val="superscript"/>
    </w:rPr>
  </w:style>
  <w:style w:type="character" w:styleId="af2">
    <w:name w:val="annotation reference"/>
    <w:basedOn w:val="a3"/>
    <w:uiPriority w:val="99"/>
    <w:rsid w:val="007165AB"/>
    <w:rPr>
      <w:sz w:val="16"/>
      <w:szCs w:val="16"/>
    </w:rPr>
  </w:style>
  <w:style w:type="paragraph" w:styleId="af3">
    <w:name w:val="annotation text"/>
    <w:basedOn w:val="a2"/>
    <w:link w:val="af4"/>
    <w:uiPriority w:val="99"/>
    <w:rsid w:val="007165AB"/>
    <w:pPr>
      <w:spacing w:line="240" w:lineRule="auto"/>
    </w:pPr>
    <w:rPr>
      <w:sz w:val="20"/>
      <w:szCs w:val="20"/>
    </w:rPr>
  </w:style>
  <w:style w:type="character" w:customStyle="1" w:styleId="af4">
    <w:name w:val="טקסט הערה תו"/>
    <w:basedOn w:val="a3"/>
    <w:link w:val="af3"/>
    <w:uiPriority w:val="99"/>
    <w:rsid w:val="007165AB"/>
    <w:rPr>
      <w:rFonts w:cs="David"/>
    </w:rPr>
  </w:style>
  <w:style w:type="paragraph" w:styleId="af5">
    <w:name w:val="annotation subject"/>
    <w:basedOn w:val="af3"/>
    <w:next w:val="af3"/>
    <w:link w:val="af6"/>
    <w:rsid w:val="007165AB"/>
    <w:rPr>
      <w:b/>
      <w:bCs/>
    </w:rPr>
  </w:style>
  <w:style w:type="character" w:customStyle="1" w:styleId="af6">
    <w:name w:val="נושא הערה תו"/>
    <w:basedOn w:val="af4"/>
    <w:link w:val="af5"/>
    <w:rsid w:val="007165AB"/>
    <w:rPr>
      <w:rFonts w:cs="David"/>
      <w:b/>
      <w:bCs/>
    </w:rPr>
  </w:style>
  <w:style w:type="paragraph" w:styleId="af7">
    <w:name w:val="Revision"/>
    <w:hidden/>
    <w:uiPriority w:val="99"/>
    <w:semiHidden/>
    <w:rsid w:val="007165AB"/>
    <w:rPr>
      <w:rFonts w:cs="David"/>
      <w:sz w:val="24"/>
      <w:szCs w:val="24"/>
    </w:rPr>
  </w:style>
  <w:style w:type="paragraph" w:styleId="a">
    <w:name w:val="List Paragraph"/>
    <w:basedOn w:val="a2"/>
    <w:link w:val="af8"/>
    <w:uiPriority w:val="34"/>
    <w:qFormat/>
    <w:rsid w:val="00216F45"/>
    <w:pPr>
      <w:numPr>
        <w:numId w:val="37"/>
      </w:numPr>
      <w:contextualSpacing/>
    </w:pPr>
  </w:style>
  <w:style w:type="character" w:customStyle="1" w:styleId="af8">
    <w:name w:val="פיסקת רשימה תו"/>
    <w:link w:val="a"/>
    <w:uiPriority w:val="34"/>
    <w:locked/>
    <w:rsid w:val="00393711"/>
    <w:rPr>
      <w:rFonts w:cs="David"/>
      <w:sz w:val="24"/>
      <w:szCs w:val="24"/>
    </w:rPr>
  </w:style>
  <w:style w:type="character" w:styleId="Hyperlink">
    <w:name w:val="Hyperlink"/>
    <w:basedOn w:val="a3"/>
    <w:unhideWhenUsed/>
    <w:rsid w:val="00EB1119"/>
    <w:rPr>
      <w:color w:val="0000FF"/>
      <w:u w:val="single"/>
    </w:rPr>
  </w:style>
  <w:style w:type="character" w:styleId="af9">
    <w:name w:val="Strong"/>
    <w:basedOn w:val="a3"/>
    <w:uiPriority w:val="22"/>
    <w:qFormat/>
    <w:rsid w:val="00003A15"/>
    <w:rPr>
      <w:b/>
      <w:bCs/>
    </w:rPr>
  </w:style>
  <w:style w:type="table" w:styleId="-1">
    <w:name w:val="Colorful Shading Accent 1"/>
    <w:basedOn w:val="a4"/>
    <w:uiPriority w:val="71"/>
    <w:rsid w:val="0039371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a2"/>
    <w:link w:val="TableText0"/>
    <w:rsid w:val="00393711"/>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character" w:customStyle="1" w:styleId="TableText0">
    <w:name w:val="Table Text תו"/>
    <w:link w:val="TableText"/>
    <w:locked/>
    <w:rsid w:val="00393711"/>
    <w:rPr>
      <w:rFonts w:ascii="Arial" w:eastAsia="Arial Unicode MS" w:hAnsi="Arial" w:cs="David"/>
      <w:snapToGrid w:val="0"/>
      <w:color w:val="000000"/>
      <w:szCs w:val="26"/>
      <w:lang w:eastAsia="ja-JP"/>
    </w:rPr>
  </w:style>
  <w:style w:type="paragraph" w:customStyle="1" w:styleId="TableBlock">
    <w:name w:val="Table Block"/>
    <w:basedOn w:val="TableText"/>
    <w:rsid w:val="00393711"/>
    <w:pPr>
      <w:ind w:right="0"/>
      <w:jc w:val="both"/>
    </w:pPr>
  </w:style>
  <w:style w:type="paragraph" w:customStyle="1" w:styleId="TableHead">
    <w:name w:val="Table Head"/>
    <w:basedOn w:val="TableText"/>
    <w:rsid w:val="00393711"/>
    <w:pPr>
      <w:ind w:right="0"/>
      <w:jc w:val="center"/>
    </w:pPr>
    <w:rPr>
      <w:b/>
      <w:bCs/>
    </w:rPr>
  </w:style>
  <w:style w:type="paragraph" w:customStyle="1" w:styleId="TableSideHeading">
    <w:name w:val="Table SideHeading"/>
    <w:basedOn w:val="TableText"/>
    <w:link w:val="TableSideHeading0"/>
    <w:rsid w:val="00393711"/>
  </w:style>
  <w:style w:type="character" w:customStyle="1" w:styleId="TableSideHeading0">
    <w:name w:val="Table SideHeading תו"/>
    <w:link w:val="TableSideHeading"/>
    <w:locked/>
    <w:rsid w:val="00393711"/>
    <w:rPr>
      <w:rFonts w:ascii="Arial" w:eastAsia="Arial Unicode MS" w:hAnsi="Arial" w:cs="David"/>
      <w:snapToGrid w:val="0"/>
      <w:color w:val="000000"/>
      <w:szCs w:val="26"/>
      <w:lang w:eastAsia="ja-JP"/>
    </w:rPr>
  </w:style>
  <w:style w:type="paragraph" w:styleId="afa">
    <w:name w:val="TOC Heading"/>
    <w:basedOn w:val="12"/>
    <w:next w:val="a2"/>
    <w:uiPriority w:val="39"/>
    <w:unhideWhenUsed/>
    <w:qFormat/>
    <w:rsid w:val="00393711"/>
    <w:pPr>
      <w:numPr>
        <w:numId w:val="0"/>
      </w:numPr>
      <w:tabs>
        <w:tab w:val="clear" w:pos="1814"/>
        <w:tab w:val="clear" w:pos="2665"/>
        <w:tab w:val="num" w:pos="562"/>
        <w:tab w:val="left" w:pos="1106"/>
      </w:tabs>
      <w:ind w:left="562" w:hanging="562"/>
      <w:contextualSpacing/>
      <w:outlineLvl w:val="9"/>
    </w:pPr>
    <w:rPr>
      <w:rFonts w:eastAsia="Calibri"/>
      <w:b/>
      <w:bCs/>
      <w:kern w:val="0"/>
      <w:sz w:val="24"/>
      <w:lang w:eastAsia="ja-JP" w:bidi="ar-SA"/>
    </w:rPr>
  </w:style>
  <w:style w:type="paragraph" w:customStyle="1" w:styleId="1b">
    <w:name w:val="פיסקה1"/>
    <w:basedOn w:val="a2"/>
    <w:rsid w:val="00D4524F"/>
    <w:pPr>
      <w:tabs>
        <w:tab w:val="clear" w:pos="567"/>
        <w:tab w:val="clear" w:pos="1134"/>
        <w:tab w:val="clear" w:pos="1814"/>
        <w:tab w:val="clear" w:pos="2665"/>
        <w:tab w:val="left" w:pos="851"/>
        <w:tab w:val="left" w:pos="1701"/>
        <w:tab w:val="left" w:pos="2552"/>
        <w:tab w:val="left" w:pos="3402"/>
        <w:tab w:val="left" w:pos="4253"/>
      </w:tabs>
      <w:overflowPunct w:val="0"/>
      <w:autoSpaceDE w:val="0"/>
      <w:autoSpaceDN w:val="0"/>
      <w:adjustRightInd w:val="0"/>
      <w:ind w:left="851" w:hanging="851"/>
      <w:textAlignment w:val="baseline"/>
    </w:pPr>
    <w:rPr>
      <w:sz w:val="20"/>
      <w:lang w:eastAsia="he-IL"/>
    </w:rPr>
  </w:style>
  <w:style w:type="character" w:customStyle="1" w:styleId="aa">
    <w:name w:val="כותרת עליונה תו"/>
    <w:basedOn w:val="a3"/>
    <w:link w:val="a9"/>
    <w:uiPriority w:val="99"/>
    <w:rsid w:val="00D4524F"/>
    <w:rPr>
      <w:rFonts w:cs="David"/>
      <w:sz w:val="24"/>
      <w:szCs w:val="24"/>
    </w:rPr>
  </w:style>
  <w:style w:type="character" w:customStyle="1" w:styleId="a7">
    <w:name w:val="כותרת תחתונה תו"/>
    <w:basedOn w:val="a3"/>
    <w:link w:val="a6"/>
    <w:uiPriority w:val="99"/>
    <w:rsid w:val="00D4524F"/>
    <w:rPr>
      <w:rFonts w:cs="David"/>
      <w:szCs w:val="24"/>
      <w:lang w:eastAsia="he-IL"/>
    </w:rPr>
  </w:style>
  <w:style w:type="paragraph" w:styleId="NormalWeb">
    <w:name w:val="Normal (Web)"/>
    <w:basedOn w:val="a2"/>
    <w:uiPriority w:val="99"/>
    <w:semiHidden/>
    <w:unhideWhenUsed/>
    <w:rsid w:val="001A74E9"/>
    <w:pPr>
      <w:tabs>
        <w:tab w:val="clear" w:pos="567"/>
        <w:tab w:val="clear" w:pos="1134"/>
        <w:tab w:val="clear" w:pos="1814"/>
        <w:tab w:val="clear" w:pos="2665"/>
      </w:tabs>
      <w:bidi w:val="0"/>
      <w:spacing w:before="100" w:beforeAutospacing="1" w:after="100" w:afterAutospacing="1" w:line="240" w:lineRule="auto"/>
      <w:jc w:val="left"/>
    </w:pPr>
    <w:rPr>
      <w:rFonts w:eastAsiaTheme="minorHAnsi" w:cs="Times New Roman"/>
    </w:rPr>
  </w:style>
  <w:style w:type="table" w:styleId="41">
    <w:name w:val="Grid Table 4"/>
    <w:basedOn w:val="a4"/>
    <w:uiPriority w:val="49"/>
    <w:rsid w:val="0065158D"/>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סגנון1"/>
    <w:uiPriority w:val="99"/>
    <w:rsid w:val="00CD59AD"/>
    <w:pPr>
      <w:numPr>
        <w:numId w:val="7"/>
      </w:numPr>
    </w:pPr>
  </w:style>
  <w:style w:type="numbering" w:customStyle="1" w:styleId="2">
    <w:name w:val="סגנון2"/>
    <w:uiPriority w:val="99"/>
    <w:rsid w:val="00CD59AD"/>
    <w:pPr>
      <w:numPr>
        <w:numId w:val="8"/>
      </w:numPr>
    </w:pPr>
  </w:style>
  <w:style w:type="numbering" w:customStyle="1" w:styleId="3">
    <w:name w:val="סגנון3"/>
    <w:uiPriority w:val="99"/>
    <w:rsid w:val="00CD59AD"/>
    <w:pPr>
      <w:numPr>
        <w:numId w:val="9"/>
      </w:numPr>
    </w:pPr>
  </w:style>
  <w:style w:type="paragraph" w:customStyle="1" w:styleId="p00">
    <w:name w:val="p00"/>
    <w:basedOn w:val="a2"/>
    <w:rsid w:val="000B38C9"/>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character" w:customStyle="1" w:styleId="big-number">
    <w:name w:val="big-number"/>
    <w:basedOn w:val="a3"/>
    <w:rsid w:val="000B38C9"/>
  </w:style>
  <w:style w:type="character" w:customStyle="1" w:styleId="default">
    <w:name w:val="default"/>
    <w:basedOn w:val="a3"/>
    <w:rsid w:val="000B38C9"/>
  </w:style>
  <w:style w:type="numbering" w:customStyle="1" w:styleId="4">
    <w:name w:val="סגנון4"/>
    <w:uiPriority w:val="99"/>
    <w:rsid w:val="00161A1A"/>
    <w:pPr>
      <w:numPr>
        <w:numId w:val="10"/>
      </w:numPr>
    </w:pPr>
  </w:style>
  <w:style w:type="numbering" w:customStyle="1" w:styleId="5">
    <w:name w:val="סגנון5"/>
    <w:uiPriority w:val="99"/>
    <w:rsid w:val="002352AF"/>
    <w:pPr>
      <w:numPr>
        <w:numId w:val="12"/>
      </w:numPr>
    </w:pPr>
  </w:style>
  <w:style w:type="numbering" w:customStyle="1" w:styleId="6">
    <w:name w:val="סגנון6"/>
    <w:uiPriority w:val="99"/>
    <w:rsid w:val="002352AF"/>
    <w:pPr>
      <w:numPr>
        <w:numId w:val="13"/>
      </w:numPr>
    </w:pPr>
  </w:style>
  <w:style w:type="numbering" w:customStyle="1" w:styleId="7">
    <w:name w:val="סגנון7"/>
    <w:uiPriority w:val="99"/>
    <w:rsid w:val="002352AF"/>
    <w:pPr>
      <w:numPr>
        <w:numId w:val="15"/>
      </w:numPr>
    </w:pPr>
  </w:style>
  <w:style w:type="numbering" w:customStyle="1" w:styleId="8">
    <w:name w:val="סגנון8"/>
    <w:uiPriority w:val="99"/>
    <w:rsid w:val="006D526F"/>
    <w:pPr>
      <w:numPr>
        <w:numId w:val="16"/>
      </w:numPr>
    </w:pPr>
  </w:style>
  <w:style w:type="numbering" w:customStyle="1" w:styleId="9">
    <w:name w:val="סגנון9"/>
    <w:uiPriority w:val="99"/>
    <w:rsid w:val="006D526F"/>
    <w:pPr>
      <w:numPr>
        <w:numId w:val="17"/>
      </w:numPr>
    </w:pPr>
  </w:style>
  <w:style w:type="numbering" w:customStyle="1" w:styleId="10">
    <w:name w:val="סגנון10"/>
    <w:uiPriority w:val="99"/>
    <w:rsid w:val="006D526F"/>
    <w:pPr>
      <w:numPr>
        <w:numId w:val="18"/>
      </w:numPr>
    </w:pPr>
  </w:style>
  <w:style w:type="numbering" w:customStyle="1" w:styleId="11">
    <w:name w:val="סגנון11"/>
    <w:uiPriority w:val="99"/>
    <w:rsid w:val="0083147A"/>
    <w:pPr>
      <w:numPr>
        <w:numId w:val="19"/>
      </w:numPr>
    </w:pPr>
  </w:style>
  <w:style w:type="numbering" w:customStyle="1" w:styleId="120">
    <w:name w:val="סגנון12"/>
    <w:uiPriority w:val="99"/>
    <w:rsid w:val="0083147A"/>
    <w:pPr>
      <w:numPr>
        <w:numId w:val="20"/>
      </w:numPr>
    </w:pPr>
  </w:style>
  <w:style w:type="numbering" w:customStyle="1" w:styleId="13">
    <w:name w:val="סגנון13"/>
    <w:uiPriority w:val="99"/>
    <w:rsid w:val="00C20C5A"/>
    <w:pPr>
      <w:numPr>
        <w:numId w:val="21"/>
      </w:numPr>
    </w:pPr>
  </w:style>
  <w:style w:type="numbering" w:customStyle="1" w:styleId="14">
    <w:name w:val="סגנון14"/>
    <w:uiPriority w:val="99"/>
    <w:rsid w:val="00C20C5A"/>
    <w:pPr>
      <w:numPr>
        <w:numId w:val="22"/>
      </w:numPr>
    </w:pPr>
  </w:style>
  <w:style w:type="numbering" w:customStyle="1" w:styleId="15">
    <w:name w:val="סגנון15"/>
    <w:uiPriority w:val="99"/>
    <w:rsid w:val="00C20C5A"/>
    <w:pPr>
      <w:numPr>
        <w:numId w:val="23"/>
      </w:numPr>
    </w:pPr>
  </w:style>
  <w:style w:type="numbering" w:customStyle="1" w:styleId="16">
    <w:name w:val="סגנון16"/>
    <w:uiPriority w:val="99"/>
    <w:rsid w:val="00887721"/>
    <w:pPr>
      <w:numPr>
        <w:numId w:val="26"/>
      </w:numPr>
    </w:pPr>
  </w:style>
  <w:style w:type="numbering" w:customStyle="1" w:styleId="17">
    <w:name w:val="סגנון17"/>
    <w:uiPriority w:val="99"/>
    <w:rsid w:val="00887721"/>
    <w:pPr>
      <w:numPr>
        <w:numId w:val="27"/>
      </w:numPr>
    </w:pPr>
  </w:style>
  <w:style w:type="numbering" w:customStyle="1" w:styleId="18">
    <w:name w:val="סגנון18"/>
    <w:uiPriority w:val="99"/>
    <w:rsid w:val="00887721"/>
    <w:pPr>
      <w:numPr>
        <w:numId w:val="28"/>
      </w:numPr>
    </w:pPr>
  </w:style>
  <w:style w:type="numbering" w:customStyle="1" w:styleId="19">
    <w:name w:val="סגנון19"/>
    <w:uiPriority w:val="99"/>
    <w:rsid w:val="00887721"/>
    <w:pPr>
      <w:numPr>
        <w:numId w:val="29"/>
      </w:numPr>
    </w:pPr>
  </w:style>
  <w:style w:type="numbering" w:customStyle="1" w:styleId="20">
    <w:name w:val="סגנון20"/>
    <w:uiPriority w:val="99"/>
    <w:rsid w:val="00A20165"/>
    <w:pPr>
      <w:numPr>
        <w:numId w:val="30"/>
      </w:numPr>
    </w:pPr>
  </w:style>
  <w:style w:type="numbering" w:customStyle="1" w:styleId="210">
    <w:name w:val="סגנון21"/>
    <w:uiPriority w:val="99"/>
    <w:rsid w:val="00A20165"/>
    <w:pPr>
      <w:numPr>
        <w:numId w:val="31"/>
      </w:numPr>
    </w:pPr>
  </w:style>
  <w:style w:type="numbering" w:customStyle="1" w:styleId="22">
    <w:name w:val="סגנון22"/>
    <w:uiPriority w:val="99"/>
    <w:rsid w:val="00E40EEB"/>
    <w:pPr>
      <w:numPr>
        <w:numId w:val="33"/>
      </w:numPr>
    </w:pPr>
  </w:style>
  <w:style w:type="numbering" w:customStyle="1" w:styleId="23">
    <w:name w:val="סגנון23"/>
    <w:uiPriority w:val="99"/>
    <w:rsid w:val="00BE6EF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701">
      <w:bodyDiv w:val="1"/>
      <w:marLeft w:val="0"/>
      <w:marRight w:val="0"/>
      <w:marTop w:val="0"/>
      <w:marBottom w:val="0"/>
      <w:divBdr>
        <w:top w:val="none" w:sz="0" w:space="0" w:color="auto"/>
        <w:left w:val="none" w:sz="0" w:space="0" w:color="auto"/>
        <w:bottom w:val="none" w:sz="0" w:space="0" w:color="auto"/>
        <w:right w:val="none" w:sz="0" w:space="0" w:color="auto"/>
      </w:divBdr>
    </w:div>
    <w:div w:id="227152144">
      <w:bodyDiv w:val="1"/>
      <w:marLeft w:val="0"/>
      <w:marRight w:val="0"/>
      <w:marTop w:val="0"/>
      <w:marBottom w:val="0"/>
      <w:divBdr>
        <w:top w:val="none" w:sz="0" w:space="0" w:color="auto"/>
        <w:left w:val="none" w:sz="0" w:space="0" w:color="auto"/>
        <w:bottom w:val="none" w:sz="0" w:space="0" w:color="auto"/>
        <w:right w:val="none" w:sz="0" w:space="0" w:color="auto"/>
      </w:divBdr>
    </w:div>
    <w:div w:id="241263683">
      <w:bodyDiv w:val="1"/>
      <w:marLeft w:val="0"/>
      <w:marRight w:val="0"/>
      <w:marTop w:val="0"/>
      <w:marBottom w:val="0"/>
      <w:divBdr>
        <w:top w:val="none" w:sz="0" w:space="0" w:color="auto"/>
        <w:left w:val="none" w:sz="0" w:space="0" w:color="auto"/>
        <w:bottom w:val="none" w:sz="0" w:space="0" w:color="auto"/>
        <w:right w:val="none" w:sz="0" w:space="0" w:color="auto"/>
      </w:divBdr>
    </w:div>
    <w:div w:id="474103270">
      <w:bodyDiv w:val="1"/>
      <w:marLeft w:val="0"/>
      <w:marRight w:val="0"/>
      <w:marTop w:val="0"/>
      <w:marBottom w:val="0"/>
      <w:divBdr>
        <w:top w:val="none" w:sz="0" w:space="0" w:color="auto"/>
        <w:left w:val="none" w:sz="0" w:space="0" w:color="auto"/>
        <w:bottom w:val="none" w:sz="0" w:space="0" w:color="auto"/>
        <w:right w:val="none" w:sz="0" w:space="0" w:color="auto"/>
      </w:divBdr>
    </w:div>
    <w:div w:id="743844850">
      <w:bodyDiv w:val="1"/>
      <w:marLeft w:val="0"/>
      <w:marRight w:val="0"/>
      <w:marTop w:val="0"/>
      <w:marBottom w:val="0"/>
      <w:divBdr>
        <w:top w:val="none" w:sz="0" w:space="0" w:color="auto"/>
        <w:left w:val="none" w:sz="0" w:space="0" w:color="auto"/>
        <w:bottom w:val="none" w:sz="0" w:space="0" w:color="auto"/>
        <w:right w:val="none" w:sz="0" w:space="0" w:color="auto"/>
      </w:divBdr>
    </w:div>
    <w:div w:id="875193828">
      <w:bodyDiv w:val="1"/>
      <w:marLeft w:val="0"/>
      <w:marRight w:val="0"/>
      <w:marTop w:val="0"/>
      <w:marBottom w:val="0"/>
      <w:divBdr>
        <w:top w:val="none" w:sz="0" w:space="0" w:color="auto"/>
        <w:left w:val="none" w:sz="0" w:space="0" w:color="auto"/>
        <w:bottom w:val="none" w:sz="0" w:space="0" w:color="auto"/>
        <w:right w:val="none" w:sz="0" w:space="0" w:color="auto"/>
      </w:divBdr>
    </w:div>
    <w:div w:id="932394387">
      <w:bodyDiv w:val="1"/>
      <w:marLeft w:val="0"/>
      <w:marRight w:val="0"/>
      <w:marTop w:val="0"/>
      <w:marBottom w:val="0"/>
      <w:divBdr>
        <w:top w:val="none" w:sz="0" w:space="0" w:color="auto"/>
        <w:left w:val="none" w:sz="0" w:space="0" w:color="auto"/>
        <w:bottom w:val="none" w:sz="0" w:space="0" w:color="auto"/>
        <w:right w:val="none" w:sz="0" w:space="0" w:color="auto"/>
      </w:divBdr>
    </w:div>
    <w:div w:id="955063370">
      <w:bodyDiv w:val="1"/>
      <w:marLeft w:val="0"/>
      <w:marRight w:val="0"/>
      <w:marTop w:val="0"/>
      <w:marBottom w:val="0"/>
      <w:divBdr>
        <w:top w:val="none" w:sz="0" w:space="0" w:color="auto"/>
        <w:left w:val="none" w:sz="0" w:space="0" w:color="auto"/>
        <w:bottom w:val="none" w:sz="0" w:space="0" w:color="auto"/>
        <w:right w:val="none" w:sz="0" w:space="0" w:color="auto"/>
      </w:divBdr>
    </w:div>
    <w:div w:id="1017658652">
      <w:bodyDiv w:val="1"/>
      <w:marLeft w:val="0"/>
      <w:marRight w:val="0"/>
      <w:marTop w:val="0"/>
      <w:marBottom w:val="0"/>
      <w:divBdr>
        <w:top w:val="none" w:sz="0" w:space="0" w:color="auto"/>
        <w:left w:val="none" w:sz="0" w:space="0" w:color="auto"/>
        <w:bottom w:val="none" w:sz="0" w:space="0" w:color="auto"/>
        <w:right w:val="none" w:sz="0" w:space="0" w:color="auto"/>
      </w:divBdr>
    </w:div>
    <w:div w:id="1207912282">
      <w:bodyDiv w:val="1"/>
      <w:marLeft w:val="0"/>
      <w:marRight w:val="0"/>
      <w:marTop w:val="0"/>
      <w:marBottom w:val="0"/>
      <w:divBdr>
        <w:top w:val="none" w:sz="0" w:space="0" w:color="auto"/>
        <w:left w:val="none" w:sz="0" w:space="0" w:color="auto"/>
        <w:bottom w:val="none" w:sz="0" w:space="0" w:color="auto"/>
        <w:right w:val="none" w:sz="0" w:space="0" w:color="auto"/>
      </w:divBdr>
    </w:div>
    <w:div w:id="1217011791">
      <w:bodyDiv w:val="1"/>
      <w:marLeft w:val="0"/>
      <w:marRight w:val="0"/>
      <w:marTop w:val="0"/>
      <w:marBottom w:val="0"/>
      <w:divBdr>
        <w:top w:val="none" w:sz="0" w:space="0" w:color="auto"/>
        <w:left w:val="none" w:sz="0" w:space="0" w:color="auto"/>
        <w:bottom w:val="none" w:sz="0" w:space="0" w:color="auto"/>
        <w:right w:val="none" w:sz="0" w:space="0" w:color="auto"/>
      </w:divBdr>
    </w:div>
    <w:div w:id="1283537132">
      <w:bodyDiv w:val="1"/>
      <w:marLeft w:val="0"/>
      <w:marRight w:val="0"/>
      <w:marTop w:val="0"/>
      <w:marBottom w:val="0"/>
      <w:divBdr>
        <w:top w:val="none" w:sz="0" w:space="0" w:color="auto"/>
        <w:left w:val="none" w:sz="0" w:space="0" w:color="auto"/>
        <w:bottom w:val="none" w:sz="0" w:space="0" w:color="auto"/>
        <w:right w:val="none" w:sz="0" w:space="0" w:color="auto"/>
      </w:divBdr>
    </w:div>
    <w:div w:id="1368603487">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44654704">
      <w:bodyDiv w:val="1"/>
      <w:marLeft w:val="0"/>
      <w:marRight w:val="0"/>
      <w:marTop w:val="0"/>
      <w:marBottom w:val="0"/>
      <w:divBdr>
        <w:top w:val="none" w:sz="0" w:space="0" w:color="auto"/>
        <w:left w:val="none" w:sz="0" w:space="0" w:color="auto"/>
        <w:bottom w:val="none" w:sz="0" w:space="0" w:color="auto"/>
        <w:right w:val="none" w:sz="0" w:space="0" w:color="auto"/>
      </w:divBdr>
    </w:div>
    <w:div w:id="1705055736">
      <w:bodyDiv w:val="1"/>
      <w:marLeft w:val="0"/>
      <w:marRight w:val="0"/>
      <w:marTop w:val="0"/>
      <w:marBottom w:val="0"/>
      <w:divBdr>
        <w:top w:val="none" w:sz="0" w:space="0" w:color="auto"/>
        <w:left w:val="none" w:sz="0" w:space="0" w:color="auto"/>
        <w:bottom w:val="none" w:sz="0" w:space="0" w:color="auto"/>
        <w:right w:val="none" w:sz="0" w:space="0" w:color="auto"/>
      </w:divBdr>
    </w:div>
    <w:div w:id="1811164863">
      <w:bodyDiv w:val="1"/>
      <w:marLeft w:val="0"/>
      <w:marRight w:val="0"/>
      <w:marTop w:val="0"/>
      <w:marBottom w:val="0"/>
      <w:divBdr>
        <w:top w:val="none" w:sz="0" w:space="0" w:color="auto"/>
        <w:left w:val="none" w:sz="0" w:space="0" w:color="auto"/>
        <w:bottom w:val="none" w:sz="0" w:space="0" w:color="auto"/>
        <w:right w:val="none" w:sz="0" w:space="0" w:color="auto"/>
      </w:divBdr>
    </w:div>
    <w:div w:id="1953516676">
      <w:bodyDiv w:val="1"/>
      <w:marLeft w:val="0"/>
      <w:marRight w:val="0"/>
      <w:marTop w:val="0"/>
      <w:marBottom w:val="0"/>
      <w:divBdr>
        <w:top w:val="none" w:sz="0" w:space="0" w:color="auto"/>
        <w:left w:val="none" w:sz="0" w:space="0" w:color="auto"/>
        <w:bottom w:val="none" w:sz="0" w:space="0" w:color="auto"/>
        <w:right w:val="none" w:sz="0" w:space="0" w:color="auto"/>
      </w:divBdr>
    </w:div>
    <w:div w:id="2040741814">
      <w:bodyDiv w:val="1"/>
      <w:marLeft w:val="0"/>
      <w:marRight w:val="0"/>
      <w:marTop w:val="0"/>
      <w:marBottom w:val="0"/>
      <w:divBdr>
        <w:top w:val="none" w:sz="0" w:space="0" w:color="auto"/>
        <w:left w:val="none" w:sz="0" w:space="0" w:color="auto"/>
        <w:bottom w:val="none" w:sz="0" w:space="0" w:color="auto"/>
        <w:right w:val="none" w:sz="0" w:space="0" w:color="auto"/>
      </w:divBdr>
    </w:div>
    <w:div w:id="20622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4B62A-8119-4D23-8DA3-8D1F1A4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2329</Words>
  <Characters>11618</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2023-06-27T13:03:00Z</dcterms:created>
  <dcterms:modified xsi:type="dcterms:W3CDTF">2023-06-29T11:50:00Z</dcterms:modified>
</cp:coreProperties>
</file>